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D4" w:rsidRPr="00EC4437" w:rsidRDefault="00EC4437">
      <w:pPr>
        <w:rPr>
          <w:sz w:val="28"/>
          <w:szCs w:val="28"/>
        </w:rPr>
      </w:pPr>
      <w:r w:rsidRPr="00EC4437">
        <w:rPr>
          <w:sz w:val="28"/>
          <w:szCs w:val="28"/>
        </w:rPr>
        <w:t>Seth Handy</w:t>
      </w:r>
      <w:r w:rsidR="00CE0318">
        <w:rPr>
          <w:sz w:val="28"/>
          <w:szCs w:val="28"/>
        </w:rPr>
        <w:t xml:space="preserve"> Biosketch</w:t>
      </w:r>
      <w:bookmarkStart w:id="0" w:name="_GoBack"/>
      <w:bookmarkEnd w:id="0"/>
    </w:p>
    <w:p w:rsidR="00EC4437" w:rsidRDefault="00EC4437" w:rsidP="00EC4437">
      <w:r>
        <w:t>Seth Handy has more than 20 years of experience in energy, land use and real estate, environmental, finance, municipal, commercial and litigation matters.</w:t>
      </w:r>
    </w:p>
    <w:p w:rsidR="00EC4437" w:rsidRDefault="00EC4437" w:rsidP="00EC4437">
      <w:r>
        <w:t xml:space="preserve">Seth practiced law at Chace </w:t>
      </w:r>
      <w:proofErr w:type="spellStart"/>
      <w:r>
        <w:t>Ruttenberg</w:t>
      </w:r>
      <w:proofErr w:type="spellEnd"/>
      <w:r>
        <w:t xml:space="preserve"> &amp; Freedman, LLP from 2008 through 2010. At CRF, he grew a strong energy law practice, helping municipalities, developers, industry specialists and public interest groups implement energy efficiency and renewable energy projects and seek positive reform of state and federal energy policies. He also did significant work on environmental matters, real estate and general business issues and helped clients resolve their disputes.</w:t>
      </w:r>
    </w:p>
    <w:p w:rsidR="00EC4437" w:rsidRDefault="00EC4437" w:rsidP="00EC4437">
      <w:r>
        <w:t>He practiced law at Edwards &amp; Angell LLP from 1996 through 2005 where he was a member of the litigation and environmental practice groups.  Seth focused on litigation, environmental, land use, real estate/construction, municipal and general commercial law.</w:t>
      </w:r>
    </w:p>
    <w:p w:rsidR="00EC4437" w:rsidRDefault="00EC4437" w:rsidP="00EC4437">
      <w:r>
        <w:t xml:space="preserve">From 2005 to 2008, Seth was the Development Director of the Dynamo House project for </w:t>
      </w:r>
      <w:proofErr w:type="spellStart"/>
      <w:r>
        <w:t>Struever</w:t>
      </w:r>
      <w:proofErr w:type="spellEnd"/>
      <w:r>
        <w:t xml:space="preserve"> Bros. Eccles &amp; Rouse, Inc. He oversaw development of the former Narragansett Electric power plant on the Providence River into a mixed-use office, hotel and retail development that included the Heritage Harbor Museum.  Among other roles, he shepherded building acquisition, remediation, design, entitlements, tenanting, and bank and equity financing, turning the developed project over to SBER’s construction team.</w:t>
      </w:r>
    </w:p>
    <w:p w:rsidR="00EC4437" w:rsidRDefault="00EC4437" w:rsidP="00EC4437">
      <w:r>
        <w:t>Seth graduated from Harvard College with honors in 1990. He was a member of the varsity squash and lacrosse teams and wrote his thesis on William Shirer’s experiences with Nazi Germany and Mahatma Gandhi. After working as an environmental consultant with USEPA, he got his JD and Master of Studies in Environmental Law from Vermont Law School in 1996. At VLS he wrote a law review note on licensing hydropower projects and clerked for Justice Ernest Gibson on the Vermont Supreme Court.</w:t>
      </w:r>
    </w:p>
    <w:p w:rsidR="00EC4437" w:rsidRDefault="00EC4437" w:rsidP="00EC4437">
      <w:r>
        <w:t>Seth has spoken and written numerous articles on environmental, energy and litigation issues. He and his wife Charlotte have 3 children and live in the Fox Point section of Providence. He is admitted to practice in Rhode Island and Massachusetts.</w:t>
      </w:r>
    </w:p>
    <w:sectPr w:rsidR="00EC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37"/>
    <w:rsid w:val="003617B7"/>
    <w:rsid w:val="00CE0318"/>
    <w:rsid w:val="00E3214A"/>
    <w:rsid w:val="00E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Lally</dc:creator>
  <cp:lastModifiedBy>Josephine Lally</cp:lastModifiedBy>
  <cp:revision>1</cp:revision>
  <cp:lastPrinted>2015-07-08T14:57:00Z</cp:lastPrinted>
  <dcterms:created xsi:type="dcterms:W3CDTF">2015-07-08T14:56:00Z</dcterms:created>
  <dcterms:modified xsi:type="dcterms:W3CDTF">2015-07-09T20:04:00Z</dcterms:modified>
</cp:coreProperties>
</file>