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3595"/>
      </w:tblGrid>
      <w:tr w:rsidR="00533D40" w14:paraId="3AE35238" w14:textId="77777777" w:rsidTr="006D4B59">
        <w:trPr>
          <w:cantSplit/>
          <w:trHeight w:val="1537"/>
        </w:trPr>
        <w:tc>
          <w:tcPr>
            <w:tcW w:w="9975" w:type="dxa"/>
            <w:gridSpan w:val="2"/>
            <w:vAlign w:val="center"/>
          </w:tcPr>
          <w:p w14:paraId="452E295A" w14:textId="77777777" w:rsidR="00533D40" w:rsidRDefault="00533D40" w:rsidP="00533D40">
            <w:pPr>
              <w:pStyle w:val="Header"/>
              <w:jc w:val="center"/>
            </w:pPr>
            <w:r>
              <w:rPr>
                <w:noProof/>
                <w:lang w:eastAsia="en-US"/>
              </w:rPr>
              <w:drawing>
                <wp:inline distT="0" distB="0" distL="0" distR="0" wp14:anchorId="1D9ECEAD" wp14:editId="706B8502">
                  <wp:extent cx="698500" cy="698500"/>
                  <wp:effectExtent l="0" t="0" r="12700" b="12700"/>
                  <wp:docPr id="6" name="Picture 6" descr="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16F53219" w14:textId="77777777" w:rsidR="00533D40" w:rsidRPr="00221600" w:rsidRDefault="00533D40" w:rsidP="00533D40">
            <w:pPr>
              <w:pStyle w:val="Header"/>
              <w:jc w:val="center"/>
              <w:rPr>
                <w:rFonts w:ascii="Arial" w:hAnsi="Arial" w:cs="Arial"/>
                <w:b/>
                <w:bCs/>
                <w:sz w:val="26"/>
                <w:szCs w:val="26"/>
              </w:rPr>
            </w:pPr>
            <w:r w:rsidRPr="00221600">
              <w:rPr>
                <w:rFonts w:ascii="Arial" w:hAnsi="Arial" w:cs="Arial"/>
                <w:b/>
                <w:sz w:val="26"/>
                <w:szCs w:val="26"/>
              </w:rPr>
              <w:t>University of Massachusetts Amherst</w:t>
            </w:r>
          </w:p>
          <w:p w14:paraId="4DB95615" w14:textId="77777777" w:rsidR="00533D40" w:rsidRDefault="00533D40" w:rsidP="00533D40">
            <w:pPr>
              <w:pStyle w:val="Header"/>
              <w:jc w:val="center"/>
              <w:rPr>
                <w:rFonts w:ascii="Arial" w:hAnsi="Arial" w:cs="Arial"/>
                <w:b/>
                <w:bCs/>
              </w:rPr>
            </w:pPr>
            <w:r>
              <w:rPr>
                <w:rFonts w:ascii="Arial" w:hAnsi="Arial" w:cs="Arial"/>
                <w:b/>
                <w:bCs/>
              </w:rPr>
              <w:t>Animal Care Services</w:t>
            </w:r>
          </w:p>
          <w:p w14:paraId="578F98BC" w14:textId="77777777" w:rsidR="00871714" w:rsidRDefault="00871714" w:rsidP="00533D40">
            <w:pPr>
              <w:pStyle w:val="Header"/>
              <w:jc w:val="center"/>
              <w:rPr>
                <w:rFonts w:ascii="Arial" w:hAnsi="Arial" w:cs="Arial"/>
                <w:b/>
                <w:bCs/>
              </w:rPr>
            </w:pPr>
          </w:p>
        </w:tc>
      </w:tr>
      <w:tr w:rsidR="00533D40" w14:paraId="53E5C0A0" w14:textId="77777777" w:rsidTr="006D4B59">
        <w:trPr>
          <w:trHeight w:val="543"/>
        </w:trPr>
        <w:tc>
          <w:tcPr>
            <w:tcW w:w="6380" w:type="dxa"/>
            <w:vAlign w:val="center"/>
          </w:tcPr>
          <w:p w14:paraId="3DD5F3BA" w14:textId="77777777" w:rsidR="00533D40" w:rsidRPr="0080761C" w:rsidRDefault="00533D40" w:rsidP="00A8382E">
            <w:pPr>
              <w:pStyle w:val="Header"/>
              <w:rPr>
                <w:rFonts w:ascii="Arial" w:hAnsi="Arial" w:cs="Arial"/>
                <w:b/>
              </w:rPr>
            </w:pPr>
            <w:r w:rsidRPr="0080761C">
              <w:rPr>
                <w:rFonts w:ascii="Arial" w:hAnsi="Arial" w:cs="Arial"/>
                <w:b/>
              </w:rPr>
              <w:t>IA</w:t>
            </w:r>
            <w:r>
              <w:rPr>
                <w:rFonts w:ascii="Arial" w:hAnsi="Arial" w:cs="Arial"/>
                <w:b/>
              </w:rPr>
              <w:t>CUC POLICIES</w:t>
            </w:r>
            <w:r w:rsidR="00A8382E">
              <w:rPr>
                <w:rFonts w:ascii="Arial" w:hAnsi="Arial" w:cs="Arial"/>
                <w:b/>
              </w:rPr>
              <w:t xml:space="preserve"> FOR ANIMAL RESEARCH AT UMA</w:t>
            </w:r>
          </w:p>
        </w:tc>
        <w:tc>
          <w:tcPr>
            <w:tcW w:w="3595" w:type="dxa"/>
            <w:tcBorders>
              <w:top w:val="nil"/>
            </w:tcBorders>
            <w:vAlign w:val="center"/>
          </w:tcPr>
          <w:p w14:paraId="6E191FF7" w14:textId="77777777" w:rsidR="00533D40" w:rsidRDefault="00A8382E" w:rsidP="00A8382E">
            <w:pPr>
              <w:pStyle w:val="Header"/>
              <w:rPr>
                <w:rFonts w:ascii="Arial" w:hAnsi="Arial" w:cs="Arial"/>
                <w:b/>
                <w:bCs/>
              </w:rPr>
            </w:pPr>
            <w:r w:rsidRPr="00F94771">
              <w:rPr>
                <w:rFonts w:ascii="Arial" w:hAnsi="Arial" w:cs="Arial"/>
                <w:bCs/>
                <w:i/>
              </w:rPr>
              <w:t>i</w:t>
            </w:r>
            <w:r w:rsidR="00533D40" w:rsidRPr="00F94771">
              <w:rPr>
                <w:rFonts w:ascii="Arial" w:hAnsi="Arial" w:cs="Arial"/>
                <w:bCs/>
                <w:i/>
              </w:rPr>
              <w:t>ssued:</w:t>
            </w:r>
            <w:r>
              <w:rPr>
                <w:rFonts w:ascii="Arial" w:hAnsi="Arial" w:cs="Arial"/>
                <w:b/>
                <w:bCs/>
              </w:rPr>
              <w:t xml:space="preserve"> 27 April</w:t>
            </w:r>
            <w:r w:rsidR="00533D40">
              <w:rPr>
                <w:rFonts w:ascii="Arial" w:hAnsi="Arial" w:cs="Arial"/>
                <w:b/>
                <w:bCs/>
              </w:rPr>
              <w:t xml:space="preserve"> 201</w:t>
            </w:r>
            <w:r w:rsidR="00634065">
              <w:rPr>
                <w:rFonts w:ascii="Arial" w:hAnsi="Arial" w:cs="Arial"/>
                <w:b/>
                <w:bCs/>
              </w:rPr>
              <w:t>7</w:t>
            </w:r>
          </w:p>
          <w:p w14:paraId="53F4080D" w14:textId="16B724F5" w:rsidR="00ED0EE7" w:rsidRPr="00ED0EE7" w:rsidRDefault="00ED0EE7" w:rsidP="00A8382E">
            <w:pPr>
              <w:pStyle w:val="Header"/>
              <w:rPr>
                <w:rFonts w:ascii="Arial" w:hAnsi="Arial" w:cs="Arial"/>
                <w:b/>
                <w:bCs/>
              </w:rPr>
            </w:pPr>
            <w:r>
              <w:rPr>
                <w:rFonts w:ascii="Arial" w:hAnsi="Arial" w:cs="Arial"/>
                <w:bCs/>
                <w:i/>
              </w:rPr>
              <w:t xml:space="preserve">revised:  </w:t>
            </w:r>
            <w:r>
              <w:rPr>
                <w:rFonts w:ascii="Arial" w:hAnsi="Arial" w:cs="Arial"/>
                <w:b/>
                <w:bCs/>
              </w:rPr>
              <w:t>2 June 2021</w:t>
            </w:r>
          </w:p>
        </w:tc>
      </w:tr>
      <w:tr w:rsidR="00533D40" w14:paraId="1468B310" w14:textId="77777777" w:rsidTr="006D4B59">
        <w:trPr>
          <w:cantSplit/>
          <w:trHeight w:val="470"/>
        </w:trPr>
        <w:tc>
          <w:tcPr>
            <w:tcW w:w="6380" w:type="dxa"/>
            <w:vAlign w:val="center"/>
          </w:tcPr>
          <w:p w14:paraId="301B952A" w14:textId="729FDAC4" w:rsidR="00533D40" w:rsidRPr="00A8382E" w:rsidRDefault="00A8382E" w:rsidP="00A8382E">
            <w:pPr>
              <w:pStyle w:val="Subtitle"/>
              <w:jc w:val="left"/>
              <w:rPr>
                <w:rFonts w:ascii="Arial" w:hAnsi="Arial" w:cs="Arial"/>
                <w:b w:val="0"/>
                <w:bCs w:val="0"/>
                <w:sz w:val="24"/>
                <w:u w:val="none"/>
              </w:rPr>
            </w:pPr>
            <w:r w:rsidRPr="00F94771">
              <w:rPr>
                <w:rFonts w:ascii="Arial" w:eastAsia="SimSun" w:hAnsi="Arial" w:cs="Arial"/>
                <w:b w:val="0"/>
                <w:bCs w:val="0"/>
                <w:i/>
                <w:sz w:val="24"/>
                <w:szCs w:val="20"/>
                <w:u w:val="none"/>
                <w:lang w:eastAsia="zh-CN"/>
              </w:rPr>
              <w:t>t</w:t>
            </w:r>
            <w:r w:rsidR="00533D40" w:rsidRPr="00F94771">
              <w:rPr>
                <w:rFonts w:ascii="Arial" w:eastAsia="SimSun" w:hAnsi="Arial" w:cs="Arial"/>
                <w:b w:val="0"/>
                <w:bCs w:val="0"/>
                <w:i/>
                <w:sz w:val="24"/>
                <w:szCs w:val="20"/>
                <w:u w:val="none"/>
                <w:lang w:eastAsia="zh-CN"/>
              </w:rPr>
              <w:t>itle:</w:t>
            </w:r>
            <w:r w:rsidR="00533D40" w:rsidRPr="00F94771">
              <w:rPr>
                <w:rFonts w:ascii="Arial" w:eastAsia="SimSun" w:hAnsi="Arial" w:cs="Arial"/>
                <w:bCs w:val="0"/>
                <w:i/>
                <w:sz w:val="24"/>
                <w:szCs w:val="20"/>
                <w:u w:val="none"/>
                <w:lang w:eastAsia="zh-CN"/>
              </w:rPr>
              <w:t xml:space="preserve"> </w:t>
            </w:r>
            <w:r w:rsidR="00634065">
              <w:rPr>
                <w:rFonts w:ascii="Arial" w:eastAsia="SimSun" w:hAnsi="Arial" w:cs="Arial"/>
                <w:bCs w:val="0"/>
                <w:sz w:val="24"/>
                <w:szCs w:val="20"/>
                <w:u w:val="none"/>
                <w:lang w:eastAsia="zh-CN"/>
              </w:rPr>
              <w:t>Guidelines for Determining Expiration Dates for Materials used in Animals</w:t>
            </w:r>
          </w:p>
        </w:tc>
        <w:tc>
          <w:tcPr>
            <w:tcW w:w="3595" w:type="dxa"/>
            <w:vAlign w:val="center"/>
          </w:tcPr>
          <w:p w14:paraId="2D363A56" w14:textId="77777777" w:rsidR="00533D40" w:rsidRDefault="00A8382E" w:rsidP="00A8382E">
            <w:pPr>
              <w:pStyle w:val="Header"/>
              <w:rPr>
                <w:rFonts w:ascii="Arial" w:hAnsi="Arial" w:cs="Arial"/>
                <w:b/>
                <w:bCs/>
              </w:rPr>
            </w:pPr>
            <w:r w:rsidRPr="00F94771">
              <w:rPr>
                <w:rFonts w:ascii="Arial" w:hAnsi="Arial" w:cs="Arial"/>
                <w:bCs/>
                <w:i/>
              </w:rPr>
              <w:t xml:space="preserve">number of pages: </w:t>
            </w:r>
            <w:r>
              <w:rPr>
                <w:rFonts w:ascii="Arial" w:hAnsi="Arial" w:cs="Arial"/>
                <w:b/>
                <w:bCs/>
              </w:rPr>
              <w:t>2</w:t>
            </w:r>
          </w:p>
        </w:tc>
      </w:tr>
    </w:tbl>
    <w:p w14:paraId="0FAA1AAC" w14:textId="77777777" w:rsidR="001714AA" w:rsidRPr="000E09B7" w:rsidRDefault="001714AA" w:rsidP="00DE0019">
      <w:pPr>
        <w:widowControl w:val="0"/>
        <w:autoSpaceDE w:val="0"/>
        <w:autoSpaceDN w:val="0"/>
        <w:adjustRightInd w:val="0"/>
        <w:spacing w:after="120"/>
        <w:rPr>
          <w:rFonts w:ascii="Calibri" w:hAnsi="Calibri" w:cs="Times"/>
          <w:sz w:val="26"/>
          <w:szCs w:val="26"/>
        </w:rPr>
      </w:pPr>
    </w:p>
    <w:p w14:paraId="29F59D06" w14:textId="77777777" w:rsidR="002304F2" w:rsidRPr="002304F2" w:rsidRDefault="002304F2" w:rsidP="002304F2">
      <w:pPr>
        <w:widowControl w:val="0"/>
        <w:autoSpaceDE w:val="0"/>
        <w:autoSpaceDN w:val="0"/>
        <w:adjustRightInd w:val="0"/>
        <w:spacing w:after="240"/>
        <w:jc w:val="both"/>
        <w:rPr>
          <w:rFonts w:ascii="Gill Sans MT" w:hAnsi="Gill Sans MT" w:cs="Calibri"/>
          <w:b/>
          <w:bCs/>
          <w:color w:val="0000FF"/>
          <w:sz w:val="16"/>
          <w:szCs w:val="16"/>
        </w:rPr>
      </w:pPr>
      <w:r w:rsidRPr="002304F2">
        <w:rPr>
          <w:rFonts w:ascii="Gill Sans MT" w:hAnsi="Gill Sans MT" w:cs="Calibri"/>
          <w:color w:val="18376A"/>
          <w:sz w:val="16"/>
          <w:szCs w:val="16"/>
        </w:rPr>
        <w:t> </w:t>
      </w:r>
    </w:p>
    <w:p w14:paraId="4E95C785" w14:textId="38F0F271" w:rsidR="004B375B" w:rsidRPr="004977A4" w:rsidRDefault="009F6DED" w:rsidP="00232CDD">
      <w:pPr>
        <w:widowControl w:val="0"/>
        <w:autoSpaceDE w:val="0"/>
        <w:autoSpaceDN w:val="0"/>
        <w:adjustRightInd w:val="0"/>
        <w:spacing w:after="240"/>
        <w:jc w:val="both"/>
        <w:rPr>
          <w:rFonts w:ascii="Calibri" w:hAnsi="Calibri" w:cs="Calibri"/>
          <w:b/>
          <w:bCs/>
          <w:sz w:val="26"/>
          <w:szCs w:val="26"/>
        </w:rPr>
      </w:pPr>
      <w:r w:rsidRPr="004977A4">
        <w:rPr>
          <w:rFonts w:ascii="Calibri" w:hAnsi="Calibri" w:cs="Calibri"/>
          <w:b/>
          <w:bCs/>
          <w:sz w:val="26"/>
          <w:szCs w:val="26"/>
        </w:rPr>
        <w:t>BACKGROUND</w:t>
      </w:r>
    </w:p>
    <w:p w14:paraId="63141913" w14:textId="457BA758" w:rsidR="004B375B" w:rsidRDefault="004B375B" w:rsidP="00232CDD">
      <w:pPr>
        <w:widowControl w:val="0"/>
        <w:autoSpaceDE w:val="0"/>
        <w:autoSpaceDN w:val="0"/>
        <w:adjustRightInd w:val="0"/>
        <w:spacing w:after="240"/>
        <w:jc w:val="both"/>
        <w:rPr>
          <w:rFonts w:ascii="Calibri" w:hAnsi="Calibri" w:cs="Calibri"/>
          <w:sz w:val="26"/>
          <w:szCs w:val="26"/>
        </w:rPr>
      </w:pPr>
      <w:r w:rsidRPr="000E09B7">
        <w:rPr>
          <w:rFonts w:ascii="Calibri" w:hAnsi="Calibri" w:cs="Calibri"/>
          <w:sz w:val="26"/>
          <w:szCs w:val="26"/>
        </w:rPr>
        <w:t xml:space="preserve">In order to </w:t>
      </w:r>
      <w:r w:rsidR="009F6DED">
        <w:rPr>
          <w:rFonts w:ascii="Calibri" w:hAnsi="Calibri" w:cs="Calibri"/>
          <w:sz w:val="26"/>
          <w:szCs w:val="26"/>
        </w:rPr>
        <w:t xml:space="preserve">comply with federal regulations, all materials for use in live animals must be marked with an expiration date. </w:t>
      </w:r>
    </w:p>
    <w:p w14:paraId="07859B20" w14:textId="3FD457D7" w:rsidR="009F6DED" w:rsidRDefault="009F6DED" w:rsidP="00232CDD">
      <w:pPr>
        <w:widowControl w:val="0"/>
        <w:autoSpaceDE w:val="0"/>
        <w:autoSpaceDN w:val="0"/>
        <w:adjustRightInd w:val="0"/>
        <w:spacing w:after="240"/>
        <w:jc w:val="both"/>
        <w:rPr>
          <w:rFonts w:ascii="Calibri" w:hAnsi="Calibri" w:cs="Calibri"/>
          <w:sz w:val="26"/>
          <w:szCs w:val="26"/>
        </w:rPr>
      </w:pPr>
      <w:r>
        <w:rPr>
          <w:rFonts w:ascii="Calibri" w:hAnsi="Calibri" w:cs="Calibri"/>
          <w:sz w:val="26"/>
          <w:szCs w:val="26"/>
        </w:rPr>
        <w:t>Materials without a manufacturer expiration date should be labeled with a purchase date.  The researcher should then determine the stability of the drug to predict shelf life.  This information can generally be obtained from the manufacturer.  If stability if not know, the product should not be used beyond one year from purchase date.</w:t>
      </w:r>
    </w:p>
    <w:p w14:paraId="36EF6BE6" w14:textId="77777777" w:rsidR="009F6DED" w:rsidRPr="000E09B7" w:rsidRDefault="009F6DED" w:rsidP="00232CDD">
      <w:pPr>
        <w:widowControl w:val="0"/>
        <w:autoSpaceDE w:val="0"/>
        <w:autoSpaceDN w:val="0"/>
        <w:adjustRightInd w:val="0"/>
        <w:spacing w:after="240"/>
        <w:jc w:val="both"/>
        <w:rPr>
          <w:rFonts w:ascii="Calibri" w:hAnsi="Calibri" w:cs="Times"/>
          <w:sz w:val="26"/>
          <w:szCs w:val="26"/>
        </w:rPr>
      </w:pPr>
    </w:p>
    <w:p w14:paraId="0CECFF9F" w14:textId="1F854F4F" w:rsidR="00B43F95" w:rsidRDefault="004977A4" w:rsidP="004977A4">
      <w:pPr>
        <w:widowControl w:val="0"/>
        <w:tabs>
          <w:tab w:val="left" w:pos="220"/>
          <w:tab w:val="left" w:pos="720"/>
        </w:tabs>
        <w:autoSpaceDE w:val="0"/>
        <w:autoSpaceDN w:val="0"/>
        <w:adjustRightInd w:val="0"/>
        <w:spacing w:after="120"/>
        <w:rPr>
          <w:rFonts w:ascii="Calibri" w:hAnsi="Calibri" w:cs="Calibri"/>
          <w:b/>
          <w:bCs/>
          <w:sz w:val="26"/>
          <w:szCs w:val="26"/>
        </w:rPr>
      </w:pPr>
      <w:r>
        <w:rPr>
          <w:rFonts w:ascii="Calibri" w:hAnsi="Calibri" w:cs="Calibri"/>
          <w:b/>
          <w:bCs/>
          <w:sz w:val="26"/>
          <w:szCs w:val="26"/>
        </w:rPr>
        <w:t>GUIDANCE</w:t>
      </w:r>
    </w:p>
    <w:p w14:paraId="58405B72" w14:textId="77777777" w:rsidR="004977A4" w:rsidRDefault="004977A4" w:rsidP="004977A4">
      <w:pPr>
        <w:widowControl w:val="0"/>
        <w:tabs>
          <w:tab w:val="left" w:pos="220"/>
          <w:tab w:val="left" w:pos="720"/>
        </w:tabs>
        <w:autoSpaceDE w:val="0"/>
        <w:autoSpaceDN w:val="0"/>
        <w:adjustRightInd w:val="0"/>
        <w:spacing w:after="120"/>
        <w:rPr>
          <w:rFonts w:ascii="Calibri" w:hAnsi="Calibri" w:cs="Calibri"/>
          <w:b/>
          <w:bCs/>
          <w:sz w:val="26"/>
          <w:szCs w:val="26"/>
        </w:rPr>
      </w:pPr>
    </w:p>
    <w:p w14:paraId="380104C6" w14:textId="3108E976" w:rsidR="004977A4" w:rsidRDefault="004977A4" w:rsidP="004977A4">
      <w:pPr>
        <w:widowControl w:val="0"/>
        <w:tabs>
          <w:tab w:val="left" w:pos="220"/>
          <w:tab w:val="left" w:pos="720"/>
        </w:tabs>
        <w:autoSpaceDE w:val="0"/>
        <w:autoSpaceDN w:val="0"/>
        <w:adjustRightInd w:val="0"/>
        <w:spacing w:after="120"/>
        <w:rPr>
          <w:rFonts w:ascii="Calibri" w:hAnsi="Calibri" w:cs="Calibri"/>
          <w:bCs/>
          <w:sz w:val="26"/>
          <w:szCs w:val="26"/>
        </w:rPr>
      </w:pPr>
      <w:r>
        <w:rPr>
          <w:rFonts w:ascii="Calibri" w:hAnsi="Calibri" w:cs="Calibri"/>
          <w:bCs/>
          <w:sz w:val="26"/>
          <w:szCs w:val="26"/>
        </w:rPr>
        <w:t>If you are u</w:t>
      </w:r>
      <w:r w:rsidR="008241A6">
        <w:rPr>
          <w:rFonts w:ascii="Calibri" w:hAnsi="Calibri" w:cs="Calibri"/>
          <w:bCs/>
          <w:sz w:val="26"/>
          <w:szCs w:val="26"/>
        </w:rPr>
        <w:t>sing materials that will not be</w:t>
      </w:r>
      <w:r>
        <w:rPr>
          <w:rFonts w:ascii="Calibri" w:hAnsi="Calibri" w:cs="Calibri"/>
          <w:bCs/>
          <w:sz w:val="26"/>
          <w:szCs w:val="26"/>
        </w:rPr>
        <w:t xml:space="preserve"> used frequently, it is best to inquire about </w:t>
      </w:r>
      <w:r w:rsidR="008241A6">
        <w:rPr>
          <w:rFonts w:ascii="Calibri" w:hAnsi="Calibri" w:cs="Calibri"/>
          <w:bCs/>
          <w:sz w:val="26"/>
          <w:szCs w:val="26"/>
        </w:rPr>
        <w:t xml:space="preserve">the current </w:t>
      </w:r>
      <w:r>
        <w:rPr>
          <w:rFonts w:ascii="Calibri" w:hAnsi="Calibri" w:cs="Calibri"/>
          <w:bCs/>
          <w:sz w:val="26"/>
          <w:szCs w:val="26"/>
        </w:rPr>
        <w:t xml:space="preserve">expiration </w:t>
      </w:r>
      <w:r w:rsidR="008241A6">
        <w:rPr>
          <w:rFonts w:ascii="Calibri" w:hAnsi="Calibri" w:cs="Calibri"/>
          <w:bCs/>
          <w:sz w:val="26"/>
          <w:szCs w:val="26"/>
        </w:rPr>
        <w:t xml:space="preserve">date of the product being distributed </w:t>
      </w:r>
      <w:r>
        <w:rPr>
          <w:rFonts w:ascii="Calibri" w:hAnsi="Calibri" w:cs="Calibri"/>
          <w:bCs/>
          <w:sz w:val="26"/>
          <w:szCs w:val="26"/>
        </w:rPr>
        <w:t>as well as</w:t>
      </w:r>
      <w:r w:rsidR="008241A6">
        <w:rPr>
          <w:rFonts w:ascii="Calibri" w:hAnsi="Calibri" w:cs="Calibri"/>
          <w:bCs/>
          <w:sz w:val="26"/>
          <w:szCs w:val="26"/>
        </w:rPr>
        <w:t xml:space="preserve"> to consider</w:t>
      </w:r>
      <w:r>
        <w:rPr>
          <w:rFonts w:ascii="Calibri" w:hAnsi="Calibri" w:cs="Calibri"/>
          <w:bCs/>
          <w:sz w:val="26"/>
          <w:szCs w:val="26"/>
        </w:rPr>
        <w:t xml:space="preserve"> order</w:t>
      </w:r>
      <w:r w:rsidR="008241A6">
        <w:rPr>
          <w:rFonts w:ascii="Calibri" w:hAnsi="Calibri" w:cs="Calibri"/>
          <w:bCs/>
          <w:sz w:val="26"/>
          <w:szCs w:val="26"/>
        </w:rPr>
        <w:t>ing</w:t>
      </w:r>
      <w:r>
        <w:rPr>
          <w:rFonts w:ascii="Calibri" w:hAnsi="Calibri" w:cs="Calibri"/>
          <w:bCs/>
          <w:sz w:val="26"/>
          <w:szCs w:val="26"/>
        </w:rPr>
        <w:t xml:space="preserve"> smaller quantities.  Labs should inspect their supplies regularly </w:t>
      </w:r>
      <w:r w:rsidR="006402D7">
        <w:rPr>
          <w:rFonts w:ascii="Calibri" w:hAnsi="Calibri" w:cs="Calibri"/>
          <w:bCs/>
          <w:sz w:val="26"/>
          <w:szCs w:val="26"/>
        </w:rPr>
        <w:t>in order to identify and discard expired medications and supplies.</w:t>
      </w:r>
    </w:p>
    <w:p w14:paraId="0BA7B796" w14:textId="77777777" w:rsidR="00B85B4E" w:rsidRDefault="00B85B4E" w:rsidP="004977A4">
      <w:pPr>
        <w:widowControl w:val="0"/>
        <w:tabs>
          <w:tab w:val="left" w:pos="220"/>
          <w:tab w:val="left" w:pos="720"/>
        </w:tabs>
        <w:autoSpaceDE w:val="0"/>
        <w:autoSpaceDN w:val="0"/>
        <w:adjustRightInd w:val="0"/>
        <w:spacing w:after="120"/>
        <w:rPr>
          <w:rFonts w:ascii="Calibri" w:hAnsi="Calibri" w:cs="Calibri"/>
          <w:bCs/>
          <w:sz w:val="26"/>
          <w:szCs w:val="26"/>
        </w:rPr>
      </w:pPr>
    </w:p>
    <w:p w14:paraId="3C3ABF4C" w14:textId="34C99D3A" w:rsidR="00B85B4E" w:rsidRPr="004977A4" w:rsidRDefault="00B85B4E" w:rsidP="004977A4">
      <w:pPr>
        <w:widowControl w:val="0"/>
        <w:tabs>
          <w:tab w:val="left" w:pos="220"/>
          <w:tab w:val="left" w:pos="720"/>
        </w:tabs>
        <w:autoSpaceDE w:val="0"/>
        <w:autoSpaceDN w:val="0"/>
        <w:adjustRightInd w:val="0"/>
        <w:spacing w:after="120"/>
        <w:rPr>
          <w:rFonts w:ascii="Calibri" w:hAnsi="Calibri" w:cs="Calibri"/>
          <w:bCs/>
          <w:sz w:val="26"/>
          <w:szCs w:val="26"/>
        </w:rPr>
      </w:pPr>
      <w:r>
        <w:rPr>
          <w:rFonts w:ascii="Calibri" w:hAnsi="Calibri" w:cs="Calibri"/>
          <w:bCs/>
          <w:sz w:val="26"/>
          <w:szCs w:val="26"/>
        </w:rPr>
        <w:t xml:space="preserve">Follow the manufacturer recommendations printed for expiration date and storage requirements.  </w:t>
      </w:r>
    </w:p>
    <w:p w14:paraId="6B2903D7" w14:textId="77777777" w:rsidR="004977A4" w:rsidRPr="004977A4" w:rsidRDefault="004977A4" w:rsidP="004977A4">
      <w:pPr>
        <w:widowControl w:val="0"/>
        <w:tabs>
          <w:tab w:val="left" w:pos="220"/>
          <w:tab w:val="left" w:pos="720"/>
        </w:tabs>
        <w:autoSpaceDE w:val="0"/>
        <w:autoSpaceDN w:val="0"/>
        <w:adjustRightInd w:val="0"/>
        <w:spacing w:after="120"/>
        <w:rPr>
          <w:rFonts w:ascii="Calibri" w:hAnsi="Calibri" w:cs="Times"/>
          <w:b/>
          <w:sz w:val="26"/>
          <w:szCs w:val="26"/>
        </w:rPr>
      </w:pPr>
    </w:p>
    <w:p w14:paraId="7923DCD5" w14:textId="77777777" w:rsidR="006D4B59" w:rsidRDefault="006D4B59" w:rsidP="00232CDD">
      <w:pPr>
        <w:ind w:right="-360"/>
        <w:jc w:val="both"/>
        <w:rPr>
          <w:rFonts w:ascii="Calibri" w:hAnsi="Calibri" w:cs="Calibri"/>
          <w:b/>
          <w:bCs/>
          <w:sz w:val="26"/>
          <w:szCs w:val="26"/>
        </w:rPr>
      </w:pPr>
      <w:r w:rsidRPr="006D4B59">
        <w:rPr>
          <w:rFonts w:ascii="Calibri" w:hAnsi="Calibri" w:cs="Calibri"/>
          <w:b/>
          <w:bCs/>
          <w:sz w:val="26"/>
          <w:szCs w:val="26"/>
        </w:rPr>
        <w:t>STERILE SUPPLIES</w:t>
      </w:r>
      <w:r>
        <w:rPr>
          <w:rFonts w:ascii="Calibri" w:hAnsi="Calibri" w:cs="Calibri"/>
          <w:b/>
          <w:bCs/>
          <w:sz w:val="26"/>
          <w:szCs w:val="26"/>
        </w:rPr>
        <w:t xml:space="preserve">  </w:t>
      </w:r>
    </w:p>
    <w:p w14:paraId="5D9A1B84" w14:textId="77777777" w:rsidR="006D4B59" w:rsidRDefault="006D4B59" w:rsidP="00232CDD">
      <w:pPr>
        <w:ind w:right="-360"/>
        <w:jc w:val="both"/>
        <w:rPr>
          <w:rFonts w:ascii="Calibri" w:hAnsi="Calibri" w:cs="Calibri"/>
          <w:b/>
          <w:bCs/>
          <w:sz w:val="26"/>
          <w:szCs w:val="26"/>
        </w:rPr>
      </w:pPr>
    </w:p>
    <w:p w14:paraId="021D46CC" w14:textId="7224BC5A" w:rsidR="006D4B59" w:rsidRDefault="006D4B59" w:rsidP="00FC6B3E">
      <w:pPr>
        <w:ind w:right="-360"/>
        <w:jc w:val="both"/>
        <w:rPr>
          <w:rFonts w:ascii="Calibri" w:hAnsi="Calibri" w:cs="Calibri"/>
          <w:bCs/>
          <w:sz w:val="26"/>
          <w:szCs w:val="26"/>
        </w:rPr>
      </w:pPr>
      <w:r>
        <w:rPr>
          <w:rFonts w:ascii="Calibri" w:hAnsi="Calibri" w:cs="Calibri"/>
          <w:bCs/>
          <w:sz w:val="26"/>
          <w:szCs w:val="26"/>
        </w:rPr>
        <w:t xml:space="preserve">Prepackaged supplies such as suture materials, surgical blades, surgical gloves, </w:t>
      </w:r>
      <w:r w:rsidR="00FC6B3E">
        <w:rPr>
          <w:rFonts w:ascii="Calibri" w:hAnsi="Calibri" w:cs="Calibri"/>
          <w:bCs/>
          <w:sz w:val="26"/>
          <w:szCs w:val="26"/>
        </w:rPr>
        <w:t xml:space="preserve">syringes, needles, etc. </w:t>
      </w:r>
      <w:r>
        <w:rPr>
          <w:rFonts w:ascii="Calibri" w:hAnsi="Calibri" w:cs="Calibri"/>
          <w:bCs/>
          <w:sz w:val="26"/>
          <w:szCs w:val="26"/>
        </w:rPr>
        <w:t xml:space="preserve">are sold with an expiration date.  These materials cannot be used after the date and must be discarded.  </w:t>
      </w:r>
    </w:p>
    <w:p w14:paraId="22A9F1D0" w14:textId="77777777" w:rsidR="006D4B59" w:rsidRDefault="006D4B59" w:rsidP="006D4B59">
      <w:pPr>
        <w:ind w:right="-594"/>
        <w:jc w:val="both"/>
        <w:rPr>
          <w:rFonts w:ascii="Calibri" w:hAnsi="Calibri" w:cs="Calibri"/>
          <w:bCs/>
          <w:sz w:val="26"/>
          <w:szCs w:val="26"/>
        </w:rPr>
      </w:pPr>
    </w:p>
    <w:p w14:paraId="7ABB6A11" w14:textId="6CF280A6" w:rsidR="006D4B59" w:rsidRDefault="006D4B59" w:rsidP="006D4B59">
      <w:pPr>
        <w:ind w:right="-594"/>
        <w:jc w:val="both"/>
        <w:rPr>
          <w:rFonts w:ascii="Calibri" w:hAnsi="Calibri" w:cs="Calibri"/>
          <w:bCs/>
          <w:sz w:val="26"/>
          <w:szCs w:val="26"/>
        </w:rPr>
      </w:pPr>
      <w:r>
        <w:rPr>
          <w:rFonts w:ascii="Calibri" w:hAnsi="Calibri" w:cs="Calibri"/>
          <w:bCs/>
          <w:sz w:val="26"/>
          <w:szCs w:val="26"/>
        </w:rPr>
        <w:t>Sterilized instruments should be marked with the date of sterilization</w:t>
      </w:r>
      <w:r w:rsidR="00D00864">
        <w:rPr>
          <w:rFonts w:ascii="Calibri" w:hAnsi="Calibri" w:cs="Calibri"/>
          <w:bCs/>
          <w:sz w:val="26"/>
          <w:szCs w:val="26"/>
        </w:rPr>
        <w:t>.  They should also be marked with a “process indicator” such as autoclave tape and should include a sterilization indicator within the package.  Cloth or paper wrapped instruments have a shelf life of one month.  Plastic wrapped or peel packs have a shelf life of 6 months.</w:t>
      </w:r>
    </w:p>
    <w:p w14:paraId="2E3E41CA" w14:textId="77777777" w:rsidR="00D00864" w:rsidRDefault="00D00864" w:rsidP="006D4B59">
      <w:pPr>
        <w:ind w:right="-594"/>
        <w:jc w:val="both"/>
        <w:rPr>
          <w:rFonts w:ascii="Calibri" w:hAnsi="Calibri" w:cs="Calibri"/>
          <w:bCs/>
          <w:sz w:val="26"/>
          <w:szCs w:val="26"/>
        </w:rPr>
      </w:pPr>
    </w:p>
    <w:p w14:paraId="256EA200" w14:textId="64636E6A" w:rsidR="00D00864" w:rsidRDefault="00D00864" w:rsidP="006D4B59">
      <w:pPr>
        <w:ind w:right="-594"/>
        <w:jc w:val="both"/>
        <w:rPr>
          <w:rFonts w:ascii="Calibri" w:hAnsi="Calibri" w:cs="Calibri"/>
          <w:b/>
          <w:bCs/>
          <w:sz w:val="26"/>
          <w:szCs w:val="26"/>
        </w:rPr>
      </w:pPr>
      <w:r>
        <w:rPr>
          <w:rFonts w:ascii="Calibri" w:hAnsi="Calibri" w:cs="Calibri"/>
          <w:b/>
          <w:bCs/>
          <w:sz w:val="26"/>
          <w:szCs w:val="26"/>
        </w:rPr>
        <w:t>MIXTURES AND NON-MANUFACTURED DRUGS</w:t>
      </w:r>
    </w:p>
    <w:p w14:paraId="79559C8B" w14:textId="77777777" w:rsidR="00D00864" w:rsidRDefault="00D00864" w:rsidP="006D4B59">
      <w:pPr>
        <w:ind w:right="-594"/>
        <w:jc w:val="both"/>
        <w:rPr>
          <w:rFonts w:ascii="Calibri" w:hAnsi="Calibri" w:cs="Calibri"/>
          <w:b/>
          <w:bCs/>
          <w:sz w:val="26"/>
          <w:szCs w:val="26"/>
        </w:rPr>
      </w:pPr>
    </w:p>
    <w:p w14:paraId="558FC454" w14:textId="31A443E0" w:rsidR="00D00864" w:rsidRDefault="00D00864" w:rsidP="006D4B59">
      <w:pPr>
        <w:ind w:right="-594"/>
        <w:jc w:val="both"/>
        <w:rPr>
          <w:rFonts w:ascii="Calibri" w:hAnsi="Calibri" w:cs="Calibri"/>
          <w:bCs/>
          <w:sz w:val="26"/>
          <w:szCs w:val="26"/>
        </w:rPr>
      </w:pPr>
      <w:r>
        <w:rPr>
          <w:rFonts w:ascii="Calibri" w:hAnsi="Calibri" w:cs="Calibri"/>
          <w:bCs/>
          <w:sz w:val="26"/>
          <w:szCs w:val="26"/>
        </w:rPr>
        <w:t>If refrigerated</w:t>
      </w:r>
      <w:r w:rsidR="006402D7">
        <w:rPr>
          <w:rFonts w:ascii="Calibri" w:hAnsi="Calibri" w:cs="Calibri"/>
          <w:bCs/>
          <w:sz w:val="26"/>
          <w:szCs w:val="26"/>
        </w:rPr>
        <w:t xml:space="preserve">, </w:t>
      </w:r>
      <w:r>
        <w:rPr>
          <w:rFonts w:ascii="Calibri" w:hAnsi="Calibri" w:cs="Calibri"/>
          <w:bCs/>
          <w:sz w:val="26"/>
          <w:szCs w:val="26"/>
        </w:rPr>
        <w:t>multi-dose containers expire 30 days after opening.</w:t>
      </w:r>
    </w:p>
    <w:p w14:paraId="076BB2F8" w14:textId="77777777" w:rsidR="00D00864" w:rsidRDefault="00D00864" w:rsidP="006D4B59">
      <w:pPr>
        <w:ind w:right="-594"/>
        <w:jc w:val="both"/>
        <w:rPr>
          <w:rFonts w:ascii="Calibri" w:hAnsi="Calibri" w:cs="Calibri"/>
          <w:bCs/>
          <w:sz w:val="26"/>
          <w:szCs w:val="26"/>
        </w:rPr>
      </w:pPr>
    </w:p>
    <w:p w14:paraId="08377002" w14:textId="3FA988F9" w:rsidR="00D00864" w:rsidRDefault="00D00864" w:rsidP="006D4B59">
      <w:pPr>
        <w:ind w:right="-594"/>
        <w:jc w:val="both"/>
        <w:rPr>
          <w:rFonts w:ascii="Calibri" w:hAnsi="Calibri" w:cs="Calibri"/>
          <w:bCs/>
          <w:sz w:val="26"/>
          <w:szCs w:val="26"/>
        </w:rPr>
      </w:pPr>
      <w:r>
        <w:rPr>
          <w:rFonts w:ascii="Calibri" w:hAnsi="Calibri" w:cs="Calibri"/>
          <w:bCs/>
          <w:sz w:val="26"/>
          <w:szCs w:val="26"/>
        </w:rPr>
        <w:t xml:space="preserve">If a drug is transferred unchanged into a sealed, sterile container, it maintains its original expiration date.  Frozen aliquots can be kept indefinitely, but have a </w:t>
      </w:r>
      <w:proofErr w:type="gramStart"/>
      <w:r>
        <w:rPr>
          <w:rFonts w:ascii="Calibri" w:hAnsi="Calibri" w:cs="Calibri"/>
          <w:bCs/>
          <w:sz w:val="26"/>
          <w:szCs w:val="26"/>
        </w:rPr>
        <w:t>30</w:t>
      </w:r>
      <w:r w:rsidR="00782B38">
        <w:rPr>
          <w:rFonts w:ascii="Calibri" w:hAnsi="Calibri" w:cs="Calibri"/>
          <w:bCs/>
          <w:sz w:val="26"/>
          <w:szCs w:val="26"/>
        </w:rPr>
        <w:t xml:space="preserve"> </w:t>
      </w:r>
      <w:r>
        <w:rPr>
          <w:rFonts w:ascii="Calibri" w:hAnsi="Calibri" w:cs="Calibri"/>
          <w:bCs/>
          <w:sz w:val="26"/>
          <w:szCs w:val="26"/>
        </w:rPr>
        <w:t>day</w:t>
      </w:r>
      <w:proofErr w:type="gramEnd"/>
      <w:r>
        <w:rPr>
          <w:rFonts w:ascii="Calibri" w:hAnsi="Calibri" w:cs="Calibri"/>
          <w:bCs/>
          <w:sz w:val="26"/>
          <w:szCs w:val="26"/>
        </w:rPr>
        <w:t xml:space="preserve"> shelf life once thawed.</w:t>
      </w:r>
    </w:p>
    <w:p w14:paraId="42D33D1C" w14:textId="77777777" w:rsidR="00D00864" w:rsidRDefault="00D00864" w:rsidP="006D4B59">
      <w:pPr>
        <w:ind w:right="-594"/>
        <w:jc w:val="both"/>
        <w:rPr>
          <w:rFonts w:ascii="Calibri" w:hAnsi="Calibri" w:cs="Calibri"/>
          <w:bCs/>
          <w:sz w:val="26"/>
          <w:szCs w:val="26"/>
        </w:rPr>
      </w:pPr>
    </w:p>
    <w:p w14:paraId="683AD6A1" w14:textId="3771779C" w:rsidR="00D00864" w:rsidRPr="00D00864" w:rsidRDefault="00D14DED" w:rsidP="006D4B59">
      <w:pPr>
        <w:ind w:right="-594"/>
        <w:jc w:val="both"/>
        <w:rPr>
          <w:rFonts w:ascii="Calibri" w:hAnsi="Calibri" w:cs="Calibri"/>
          <w:bCs/>
          <w:sz w:val="26"/>
          <w:szCs w:val="26"/>
        </w:rPr>
      </w:pPr>
      <w:r>
        <w:rPr>
          <w:rFonts w:ascii="Calibri" w:hAnsi="Calibri" w:cs="Calibri"/>
          <w:bCs/>
          <w:sz w:val="26"/>
          <w:szCs w:val="26"/>
        </w:rPr>
        <w:t xml:space="preserve">If a drug is diluted or mixed and put into a sterile, sealed containing using sterile technique, it expires in 30 days.  </w:t>
      </w:r>
    </w:p>
    <w:p w14:paraId="62DDB488" w14:textId="77777777" w:rsidR="006D4B59" w:rsidRDefault="006D4B59" w:rsidP="00232CDD">
      <w:pPr>
        <w:ind w:right="-360"/>
        <w:jc w:val="both"/>
        <w:rPr>
          <w:rFonts w:ascii="Calibri" w:hAnsi="Calibri" w:cs="Calibri"/>
          <w:bCs/>
          <w:sz w:val="26"/>
          <w:szCs w:val="26"/>
        </w:rPr>
      </w:pPr>
    </w:p>
    <w:p w14:paraId="760E4CA2" w14:textId="69712C0C" w:rsidR="007B500D" w:rsidRDefault="007B500D">
      <w:r>
        <w:t xml:space="preserve"> </w:t>
      </w:r>
    </w:p>
    <w:p w14:paraId="35B3BFCC" w14:textId="4BD1BD1D" w:rsidR="00BF3FBD" w:rsidRDefault="00BF3FBD"/>
    <w:p w14:paraId="6DACADF6" w14:textId="4B5C2AB6" w:rsidR="00782B38" w:rsidRDefault="00782B38" w:rsidP="00782B38">
      <w:pPr>
        <w:ind w:left="144" w:right="144"/>
        <w:rPr>
          <w:b/>
          <w:sz w:val="28"/>
          <w:szCs w:val="28"/>
          <w:u w:val="single"/>
        </w:rPr>
      </w:pPr>
      <w:r w:rsidRPr="00782B38">
        <w:rPr>
          <w:b/>
          <w:sz w:val="28"/>
          <w:szCs w:val="28"/>
          <w:u w:val="single"/>
        </w:rPr>
        <w:t>Process for removal:</w:t>
      </w:r>
    </w:p>
    <w:p w14:paraId="29DF5419" w14:textId="77A9FD99" w:rsidR="00782B38" w:rsidRDefault="00782B38" w:rsidP="00782B38">
      <w:pPr>
        <w:ind w:left="144" w:right="144"/>
        <w:rPr>
          <w:b/>
          <w:sz w:val="28"/>
          <w:szCs w:val="28"/>
          <w:u w:val="single"/>
        </w:rPr>
      </w:pPr>
      <w:bookmarkStart w:id="0" w:name="_GoBack"/>
      <w:bookmarkEnd w:id="0"/>
    </w:p>
    <w:p w14:paraId="4F72D177" w14:textId="4F42A09A" w:rsidR="00782B38" w:rsidRPr="007741E6" w:rsidRDefault="00782B38" w:rsidP="00782B38">
      <w:pPr>
        <w:ind w:left="144" w:right="144"/>
        <w:rPr>
          <w:rFonts w:asciiTheme="majorHAnsi" w:hAnsiTheme="majorHAnsi" w:cstheme="majorHAnsi"/>
          <w:sz w:val="28"/>
          <w:szCs w:val="28"/>
        </w:rPr>
      </w:pPr>
      <w:r w:rsidRPr="007741E6">
        <w:rPr>
          <w:rFonts w:asciiTheme="majorHAnsi" w:hAnsiTheme="majorHAnsi" w:cstheme="majorHAnsi"/>
          <w:sz w:val="28"/>
          <w:szCs w:val="28"/>
        </w:rPr>
        <w:t>Expired and mislabeled or unlabeled items are not allowed in the facility.</w:t>
      </w:r>
    </w:p>
    <w:p w14:paraId="4A1806AA" w14:textId="32516BFB" w:rsidR="00782B38" w:rsidRPr="007741E6" w:rsidRDefault="00782B38" w:rsidP="00782B38">
      <w:pPr>
        <w:ind w:left="144" w:right="144"/>
        <w:rPr>
          <w:rFonts w:asciiTheme="majorHAnsi" w:hAnsiTheme="majorHAnsi" w:cstheme="majorHAnsi"/>
          <w:sz w:val="28"/>
          <w:szCs w:val="28"/>
        </w:rPr>
      </w:pPr>
      <w:r w:rsidRPr="007741E6">
        <w:rPr>
          <w:rFonts w:asciiTheme="majorHAnsi" w:hAnsiTheme="majorHAnsi" w:cstheme="majorHAnsi"/>
          <w:sz w:val="28"/>
          <w:szCs w:val="28"/>
        </w:rPr>
        <w:t>Please dispose of or properly label all items with</w:t>
      </w:r>
      <w:r w:rsidR="005E2C0C" w:rsidRPr="007741E6">
        <w:rPr>
          <w:rFonts w:asciiTheme="majorHAnsi" w:hAnsiTheme="majorHAnsi" w:cstheme="majorHAnsi"/>
          <w:sz w:val="28"/>
          <w:szCs w:val="28"/>
        </w:rPr>
        <w:t>:</w:t>
      </w:r>
      <w:r w:rsidRPr="007741E6">
        <w:rPr>
          <w:rFonts w:asciiTheme="majorHAnsi" w:hAnsiTheme="majorHAnsi" w:cstheme="majorHAnsi"/>
          <w:sz w:val="28"/>
          <w:szCs w:val="28"/>
        </w:rPr>
        <w:t xml:space="preserve"> </w:t>
      </w:r>
      <w:r w:rsidR="00AE316D" w:rsidRPr="007741E6">
        <w:rPr>
          <w:rFonts w:asciiTheme="majorHAnsi" w:hAnsiTheme="majorHAnsi" w:cstheme="majorHAnsi"/>
          <w:sz w:val="28"/>
          <w:szCs w:val="28"/>
        </w:rPr>
        <w:t xml:space="preserve">PI, </w:t>
      </w:r>
      <w:r w:rsidRPr="007741E6">
        <w:rPr>
          <w:rFonts w:asciiTheme="majorHAnsi" w:hAnsiTheme="majorHAnsi" w:cstheme="majorHAnsi"/>
          <w:sz w:val="28"/>
          <w:szCs w:val="28"/>
        </w:rPr>
        <w:t>contents</w:t>
      </w:r>
      <w:r w:rsidR="00AE316D" w:rsidRPr="007741E6">
        <w:rPr>
          <w:rFonts w:asciiTheme="majorHAnsi" w:hAnsiTheme="majorHAnsi" w:cstheme="majorHAnsi"/>
          <w:sz w:val="28"/>
          <w:szCs w:val="28"/>
        </w:rPr>
        <w:t xml:space="preserve"> and </w:t>
      </w:r>
      <w:r w:rsidRPr="007741E6">
        <w:rPr>
          <w:rFonts w:asciiTheme="majorHAnsi" w:hAnsiTheme="majorHAnsi" w:cstheme="majorHAnsi"/>
          <w:sz w:val="28"/>
          <w:szCs w:val="28"/>
        </w:rPr>
        <w:t>expiration date</w:t>
      </w:r>
      <w:r w:rsidR="007741E6" w:rsidRPr="007741E6">
        <w:rPr>
          <w:rFonts w:asciiTheme="majorHAnsi" w:hAnsiTheme="majorHAnsi" w:cstheme="majorHAnsi"/>
          <w:sz w:val="28"/>
          <w:szCs w:val="28"/>
        </w:rPr>
        <w:t xml:space="preserve"> </w:t>
      </w:r>
      <w:r w:rsidR="00AE316D" w:rsidRPr="007741E6">
        <w:rPr>
          <w:rFonts w:asciiTheme="majorHAnsi" w:hAnsiTheme="majorHAnsi" w:cstheme="majorHAnsi"/>
          <w:sz w:val="28"/>
          <w:szCs w:val="28"/>
        </w:rPr>
        <w:t>(</w:t>
      </w:r>
      <w:r w:rsidRPr="007741E6">
        <w:rPr>
          <w:rFonts w:asciiTheme="majorHAnsi" w:hAnsiTheme="majorHAnsi" w:cstheme="majorHAnsi"/>
          <w:sz w:val="28"/>
          <w:szCs w:val="28"/>
        </w:rPr>
        <w:t>at a minimum month and year</w:t>
      </w:r>
      <w:r w:rsidR="00AE316D" w:rsidRPr="007741E6">
        <w:rPr>
          <w:rFonts w:asciiTheme="majorHAnsi" w:hAnsiTheme="majorHAnsi" w:cstheme="majorHAnsi"/>
          <w:sz w:val="28"/>
          <w:szCs w:val="28"/>
        </w:rPr>
        <w:t>)</w:t>
      </w:r>
      <w:r w:rsidRPr="007741E6">
        <w:rPr>
          <w:rFonts w:asciiTheme="majorHAnsi" w:hAnsiTheme="majorHAnsi" w:cstheme="majorHAnsi"/>
          <w:sz w:val="28"/>
          <w:szCs w:val="28"/>
        </w:rPr>
        <w:t>.</w:t>
      </w:r>
    </w:p>
    <w:p w14:paraId="68199215" w14:textId="38061B01" w:rsidR="00782B38" w:rsidRPr="007741E6" w:rsidRDefault="00782B38" w:rsidP="00782B38">
      <w:pPr>
        <w:ind w:left="144" w:right="144"/>
        <w:rPr>
          <w:rFonts w:asciiTheme="majorHAnsi" w:hAnsiTheme="majorHAnsi" w:cstheme="majorHAnsi"/>
          <w:sz w:val="28"/>
          <w:szCs w:val="28"/>
        </w:rPr>
      </w:pPr>
    </w:p>
    <w:p w14:paraId="5D46B400" w14:textId="60319D2B" w:rsidR="00782B38" w:rsidRPr="007741E6" w:rsidRDefault="00782B38" w:rsidP="00782B38">
      <w:pPr>
        <w:ind w:left="144" w:right="144"/>
        <w:rPr>
          <w:rFonts w:asciiTheme="majorHAnsi" w:hAnsiTheme="majorHAnsi" w:cstheme="majorHAnsi"/>
          <w:sz w:val="28"/>
          <w:szCs w:val="28"/>
        </w:rPr>
      </w:pPr>
      <w:r w:rsidRPr="007741E6">
        <w:rPr>
          <w:rFonts w:asciiTheme="majorHAnsi" w:hAnsiTheme="majorHAnsi" w:cstheme="majorHAnsi"/>
          <w:sz w:val="28"/>
          <w:szCs w:val="28"/>
        </w:rPr>
        <w:t>If ACS or IACUC finds expired or mislabeled items they will be placed in a designated bin within the room.</w:t>
      </w:r>
    </w:p>
    <w:p w14:paraId="6A675E6C" w14:textId="1A9E5357" w:rsidR="00782B38" w:rsidRPr="007741E6" w:rsidRDefault="00782B38" w:rsidP="00782B38">
      <w:pPr>
        <w:ind w:left="144" w:right="144"/>
        <w:rPr>
          <w:rFonts w:asciiTheme="majorHAnsi" w:hAnsiTheme="majorHAnsi" w:cstheme="majorHAnsi"/>
          <w:sz w:val="28"/>
          <w:szCs w:val="28"/>
        </w:rPr>
      </w:pPr>
    </w:p>
    <w:p w14:paraId="4850F0BB" w14:textId="108DD5D9" w:rsidR="00BF3FBD" w:rsidRPr="00782B38" w:rsidRDefault="00782B38" w:rsidP="00782B38">
      <w:pPr>
        <w:ind w:right="144"/>
        <w:rPr>
          <w:b/>
          <w:color w:val="00B050"/>
          <w:sz w:val="28"/>
          <w:szCs w:val="28"/>
          <w:u w:val="single"/>
        </w:rPr>
      </w:pPr>
      <w:r>
        <w:rPr>
          <w:b/>
          <w:color w:val="00B050"/>
          <w:sz w:val="28"/>
          <w:szCs w:val="28"/>
        </w:rPr>
        <w:t xml:space="preserve">   </w:t>
      </w:r>
      <w:r w:rsidR="00BF3FBD" w:rsidRPr="00782B38">
        <w:rPr>
          <w:b/>
          <w:color w:val="00B050"/>
          <w:sz w:val="28"/>
          <w:szCs w:val="28"/>
          <w:u w:val="single"/>
        </w:rPr>
        <w:t xml:space="preserve">Items </w:t>
      </w:r>
      <w:r w:rsidRPr="00782B38">
        <w:rPr>
          <w:b/>
          <w:color w:val="00B050"/>
          <w:sz w:val="28"/>
          <w:szCs w:val="28"/>
          <w:u w:val="single"/>
        </w:rPr>
        <w:t xml:space="preserve">in bins </w:t>
      </w:r>
      <w:r w:rsidR="00BF3FBD" w:rsidRPr="00782B38">
        <w:rPr>
          <w:b/>
          <w:color w:val="00B050"/>
          <w:sz w:val="28"/>
          <w:szCs w:val="28"/>
          <w:u w:val="single"/>
        </w:rPr>
        <w:t xml:space="preserve">will be </w:t>
      </w:r>
      <w:r w:rsidR="00AE316D">
        <w:rPr>
          <w:b/>
          <w:color w:val="00B050"/>
          <w:sz w:val="28"/>
          <w:szCs w:val="28"/>
          <w:u w:val="single"/>
        </w:rPr>
        <w:t>removed every</w:t>
      </w:r>
      <w:r w:rsidR="00BF3FBD" w:rsidRPr="00782B38">
        <w:rPr>
          <w:b/>
          <w:color w:val="00B050"/>
          <w:sz w:val="28"/>
          <w:szCs w:val="28"/>
          <w:u w:val="single"/>
        </w:rPr>
        <w:t xml:space="preserve"> 2 weeks</w:t>
      </w:r>
    </w:p>
    <w:sectPr w:rsidR="00BF3FBD" w:rsidRPr="00782B38" w:rsidSect="006D4B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1CE4F" w14:textId="77777777" w:rsidR="002128BF" w:rsidRDefault="002128BF" w:rsidP="00533D40">
      <w:r>
        <w:separator/>
      </w:r>
    </w:p>
  </w:endnote>
  <w:endnote w:type="continuationSeparator" w:id="0">
    <w:p w14:paraId="140C4AD5" w14:textId="77777777" w:rsidR="002128BF" w:rsidRDefault="002128BF" w:rsidP="0053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F1FEC" w14:textId="77777777" w:rsidR="002C00EE" w:rsidRDefault="002C0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10E0D" w14:textId="77777777" w:rsidR="002C00EE" w:rsidRDefault="002C0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7030" w14:textId="77777777" w:rsidR="002C00EE" w:rsidRDefault="002C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321D7" w14:textId="77777777" w:rsidR="002128BF" w:rsidRDefault="002128BF" w:rsidP="00533D40">
      <w:r>
        <w:separator/>
      </w:r>
    </w:p>
  </w:footnote>
  <w:footnote w:type="continuationSeparator" w:id="0">
    <w:p w14:paraId="2C449DAD" w14:textId="77777777" w:rsidR="002128BF" w:rsidRDefault="002128BF" w:rsidP="0053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2199" w14:textId="77777777" w:rsidR="002C00EE" w:rsidRDefault="002C0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81A3" w14:textId="77777777" w:rsidR="002C00EE" w:rsidRDefault="002C0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23AE" w14:textId="77777777" w:rsidR="002C00EE" w:rsidRDefault="002C0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0809DF"/>
    <w:multiLevelType w:val="hybridMultilevel"/>
    <w:tmpl w:val="6CFC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72347"/>
    <w:multiLevelType w:val="hybridMultilevel"/>
    <w:tmpl w:val="22C8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6371D"/>
    <w:multiLevelType w:val="hybridMultilevel"/>
    <w:tmpl w:val="3AD8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B79"/>
    <w:rsid w:val="00016E61"/>
    <w:rsid w:val="00076E74"/>
    <w:rsid w:val="000D4FC1"/>
    <w:rsid w:val="000E09B7"/>
    <w:rsid w:val="001441C0"/>
    <w:rsid w:val="001714AA"/>
    <w:rsid w:val="00206659"/>
    <w:rsid w:val="002128BF"/>
    <w:rsid w:val="00214C5D"/>
    <w:rsid w:val="002304F2"/>
    <w:rsid w:val="00232CDD"/>
    <w:rsid w:val="002C00EE"/>
    <w:rsid w:val="002E6B4E"/>
    <w:rsid w:val="00315B71"/>
    <w:rsid w:val="003547B4"/>
    <w:rsid w:val="00355B34"/>
    <w:rsid w:val="00386B79"/>
    <w:rsid w:val="0039089F"/>
    <w:rsid w:val="003D25CF"/>
    <w:rsid w:val="004977A4"/>
    <w:rsid w:val="004B375B"/>
    <w:rsid w:val="0050648F"/>
    <w:rsid w:val="005133E9"/>
    <w:rsid w:val="0052107F"/>
    <w:rsid w:val="00533D40"/>
    <w:rsid w:val="00542F4D"/>
    <w:rsid w:val="005E2C0C"/>
    <w:rsid w:val="00623E90"/>
    <w:rsid w:val="00634065"/>
    <w:rsid w:val="006402D7"/>
    <w:rsid w:val="0065212A"/>
    <w:rsid w:val="006D4B59"/>
    <w:rsid w:val="00733793"/>
    <w:rsid w:val="007741E6"/>
    <w:rsid w:val="00782B38"/>
    <w:rsid w:val="007B44E4"/>
    <w:rsid w:val="007B500D"/>
    <w:rsid w:val="007E309A"/>
    <w:rsid w:val="008241A6"/>
    <w:rsid w:val="00855397"/>
    <w:rsid w:val="00871714"/>
    <w:rsid w:val="008C103A"/>
    <w:rsid w:val="009D5F13"/>
    <w:rsid w:val="009F6DED"/>
    <w:rsid w:val="00A44CFB"/>
    <w:rsid w:val="00A8382E"/>
    <w:rsid w:val="00AE316D"/>
    <w:rsid w:val="00B43F95"/>
    <w:rsid w:val="00B4671F"/>
    <w:rsid w:val="00B85B4E"/>
    <w:rsid w:val="00BD753B"/>
    <w:rsid w:val="00BF3FBD"/>
    <w:rsid w:val="00C84A14"/>
    <w:rsid w:val="00D00864"/>
    <w:rsid w:val="00D0575F"/>
    <w:rsid w:val="00D14DED"/>
    <w:rsid w:val="00D84CA3"/>
    <w:rsid w:val="00D84F7E"/>
    <w:rsid w:val="00DE0019"/>
    <w:rsid w:val="00E64A07"/>
    <w:rsid w:val="00ED0EE7"/>
    <w:rsid w:val="00EE4489"/>
    <w:rsid w:val="00F047F3"/>
    <w:rsid w:val="00F20B97"/>
    <w:rsid w:val="00F71C2C"/>
    <w:rsid w:val="00F94771"/>
    <w:rsid w:val="00FC6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DB425"/>
  <w14:defaultImageDpi w14:val="300"/>
  <w15:docId w15:val="{8A55D41E-7AAD-4EFE-A6C0-D894E8C6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75B"/>
    <w:rPr>
      <w:rFonts w:ascii="Lucida Grande" w:hAnsi="Lucida Grande" w:cs="Lucida Grande"/>
      <w:sz w:val="18"/>
      <w:szCs w:val="18"/>
    </w:rPr>
  </w:style>
  <w:style w:type="paragraph" w:styleId="ListParagraph">
    <w:name w:val="List Paragraph"/>
    <w:basedOn w:val="Normal"/>
    <w:uiPriority w:val="34"/>
    <w:qFormat/>
    <w:rsid w:val="00BD753B"/>
    <w:pPr>
      <w:ind w:left="720"/>
      <w:contextualSpacing/>
    </w:pPr>
  </w:style>
  <w:style w:type="paragraph" w:styleId="Header">
    <w:name w:val="header"/>
    <w:basedOn w:val="Normal"/>
    <w:link w:val="HeaderChar"/>
    <w:rsid w:val="00533D40"/>
    <w:pPr>
      <w:tabs>
        <w:tab w:val="center" w:pos="4320"/>
        <w:tab w:val="right" w:pos="8640"/>
      </w:tabs>
    </w:pPr>
    <w:rPr>
      <w:rFonts w:ascii="Arial Narrow" w:eastAsia="SimSun" w:hAnsi="Arial Narrow" w:cs="Times New Roman"/>
      <w:szCs w:val="20"/>
      <w:lang w:eastAsia="zh-CN"/>
    </w:rPr>
  </w:style>
  <w:style w:type="character" w:customStyle="1" w:styleId="HeaderChar">
    <w:name w:val="Header Char"/>
    <w:basedOn w:val="DefaultParagraphFont"/>
    <w:link w:val="Header"/>
    <w:rsid w:val="00533D40"/>
    <w:rPr>
      <w:rFonts w:ascii="Arial Narrow" w:eastAsia="SimSun" w:hAnsi="Arial Narrow" w:cs="Times New Roman"/>
      <w:szCs w:val="20"/>
      <w:lang w:eastAsia="zh-CN"/>
    </w:rPr>
  </w:style>
  <w:style w:type="paragraph" w:styleId="Subtitle">
    <w:name w:val="Subtitle"/>
    <w:basedOn w:val="Normal"/>
    <w:link w:val="SubtitleChar"/>
    <w:qFormat/>
    <w:rsid w:val="00533D40"/>
    <w:pPr>
      <w:jc w:val="center"/>
    </w:pPr>
    <w:rPr>
      <w:rFonts w:ascii="Times New Roman" w:eastAsia="Times New Roman" w:hAnsi="Times New Roman" w:cs="Times New Roman"/>
      <w:b/>
      <w:bCs/>
      <w:sz w:val="32"/>
      <w:u w:val="single"/>
    </w:rPr>
  </w:style>
  <w:style w:type="character" w:customStyle="1" w:styleId="SubtitleChar">
    <w:name w:val="Subtitle Char"/>
    <w:basedOn w:val="DefaultParagraphFont"/>
    <w:link w:val="Subtitle"/>
    <w:rsid w:val="00533D40"/>
    <w:rPr>
      <w:rFonts w:ascii="Times New Roman" w:eastAsia="Times New Roman" w:hAnsi="Times New Roman" w:cs="Times New Roman"/>
      <w:b/>
      <w:bCs/>
      <w:sz w:val="32"/>
      <w:u w:val="single"/>
    </w:rPr>
  </w:style>
  <w:style w:type="paragraph" w:styleId="Footer">
    <w:name w:val="footer"/>
    <w:basedOn w:val="Normal"/>
    <w:link w:val="FooterChar"/>
    <w:uiPriority w:val="99"/>
    <w:unhideWhenUsed/>
    <w:rsid w:val="00533D40"/>
    <w:pPr>
      <w:tabs>
        <w:tab w:val="center" w:pos="4320"/>
        <w:tab w:val="right" w:pos="8640"/>
      </w:tabs>
    </w:pPr>
  </w:style>
  <w:style w:type="character" w:customStyle="1" w:styleId="FooterChar">
    <w:name w:val="Footer Char"/>
    <w:basedOn w:val="DefaultParagraphFont"/>
    <w:link w:val="Footer"/>
    <w:uiPriority w:val="99"/>
    <w:rsid w:val="00533D40"/>
  </w:style>
  <w:style w:type="character" w:styleId="Hyperlink">
    <w:name w:val="Hyperlink"/>
    <w:basedOn w:val="DefaultParagraphFont"/>
    <w:uiPriority w:val="99"/>
    <w:unhideWhenUsed/>
    <w:rsid w:val="007B500D"/>
    <w:rPr>
      <w:color w:val="0000FF" w:themeColor="hyperlink"/>
      <w:u w:val="single"/>
    </w:rPr>
  </w:style>
  <w:style w:type="character" w:styleId="CommentReference">
    <w:name w:val="annotation reference"/>
    <w:basedOn w:val="DefaultParagraphFont"/>
    <w:uiPriority w:val="99"/>
    <w:semiHidden/>
    <w:unhideWhenUsed/>
    <w:rsid w:val="007B500D"/>
    <w:rPr>
      <w:sz w:val="16"/>
      <w:szCs w:val="16"/>
    </w:rPr>
  </w:style>
  <w:style w:type="paragraph" w:styleId="CommentText">
    <w:name w:val="annotation text"/>
    <w:basedOn w:val="Normal"/>
    <w:link w:val="CommentTextChar"/>
    <w:uiPriority w:val="99"/>
    <w:semiHidden/>
    <w:unhideWhenUsed/>
    <w:rsid w:val="007B500D"/>
    <w:rPr>
      <w:sz w:val="20"/>
      <w:szCs w:val="20"/>
    </w:rPr>
  </w:style>
  <w:style w:type="character" w:customStyle="1" w:styleId="CommentTextChar">
    <w:name w:val="Comment Text Char"/>
    <w:basedOn w:val="DefaultParagraphFont"/>
    <w:link w:val="CommentText"/>
    <w:uiPriority w:val="99"/>
    <w:semiHidden/>
    <w:rsid w:val="007B500D"/>
    <w:rPr>
      <w:sz w:val="20"/>
      <w:szCs w:val="20"/>
    </w:rPr>
  </w:style>
  <w:style w:type="paragraph" w:styleId="CommentSubject">
    <w:name w:val="annotation subject"/>
    <w:basedOn w:val="CommentText"/>
    <w:next w:val="CommentText"/>
    <w:link w:val="CommentSubjectChar"/>
    <w:uiPriority w:val="99"/>
    <w:semiHidden/>
    <w:unhideWhenUsed/>
    <w:rsid w:val="007B500D"/>
    <w:rPr>
      <w:b/>
      <w:bCs/>
    </w:rPr>
  </w:style>
  <w:style w:type="character" w:customStyle="1" w:styleId="CommentSubjectChar">
    <w:name w:val="Comment Subject Char"/>
    <w:basedOn w:val="CommentTextChar"/>
    <w:link w:val="CommentSubject"/>
    <w:uiPriority w:val="99"/>
    <w:semiHidden/>
    <w:rsid w:val="007B5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76941">
      <w:bodyDiv w:val="1"/>
      <w:marLeft w:val="0"/>
      <w:marRight w:val="0"/>
      <w:marTop w:val="0"/>
      <w:marBottom w:val="0"/>
      <w:divBdr>
        <w:top w:val="none" w:sz="0" w:space="0" w:color="auto"/>
        <w:left w:val="none" w:sz="0" w:space="0" w:color="auto"/>
        <w:bottom w:val="none" w:sz="0" w:space="0" w:color="auto"/>
        <w:right w:val="none" w:sz="0" w:space="0" w:color="auto"/>
      </w:divBdr>
      <w:divsChild>
        <w:div w:id="647907013">
          <w:marLeft w:val="0"/>
          <w:marRight w:val="0"/>
          <w:marTop w:val="0"/>
          <w:marBottom w:val="0"/>
          <w:divBdr>
            <w:top w:val="none" w:sz="0" w:space="0" w:color="auto"/>
            <w:left w:val="none" w:sz="0" w:space="0" w:color="auto"/>
            <w:bottom w:val="none" w:sz="0" w:space="0" w:color="auto"/>
            <w:right w:val="none" w:sz="0" w:space="0" w:color="auto"/>
          </w:divBdr>
          <w:divsChild>
            <w:div w:id="361789918">
              <w:marLeft w:val="0"/>
              <w:marRight w:val="0"/>
              <w:marTop w:val="0"/>
              <w:marBottom w:val="0"/>
              <w:divBdr>
                <w:top w:val="none" w:sz="0" w:space="0" w:color="auto"/>
                <w:left w:val="none" w:sz="0" w:space="0" w:color="auto"/>
                <w:bottom w:val="none" w:sz="0" w:space="0" w:color="auto"/>
                <w:right w:val="none" w:sz="0" w:space="0" w:color="auto"/>
              </w:divBdr>
              <w:divsChild>
                <w:div w:id="2049794459">
                  <w:marLeft w:val="0"/>
                  <w:marRight w:val="0"/>
                  <w:marTop w:val="0"/>
                  <w:marBottom w:val="0"/>
                  <w:divBdr>
                    <w:top w:val="none" w:sz="0" w:space="0" w:color="auto"/>
                    <w:left w:val="none" w:sz="0" w:space="0" w:color="auto"/>
                    <w:bottom w:val="none" w:sz="0" w:space="0" w:color="auto"/>
                    <w:right w:val="none" w:sz="0" w:space="0" w:color="auto"/>
                  </w:divBdr>
                </w:div>
              </w:divsChild>
            </w:div>
            <w:div w:id="1330061278">
              <w:marLeft w:val="0"/>
              <w:marRight w:val="0"/>
              <w:marTop w:val="0"/>
              <w:marBottom w:val="0"/>
              <w:divBdr>
                <w:top w:val="none" w:sz="0" w:space="0" w:color="auto"/>
                <w:left w:val="none" w:sz="0" w:space="0" w:color="auto"/>
                <w:bottom w:val="none" w:sz="0" w:space="0" w:color="auto"/>
                <w:right w:val="none" w:sz="0" w:space="0" w:color="auto"/>
              </w:divBdr>
              <w:divsChild>
                <w:div w:id="1536458069">
                  <w:marLeft w:val="0"/>
                  <w:marRight w:val="0"/>
                  <w:marTop w:val="0"/>
                  <w:marBottom w:val="0"/>
                  <w:divBdr>
                    <w:top w:val="none" w:sz="0" w:space="0" w:color="auto"/>
                    <w:left w:val="none" w:sz="0" w:space="0" w:color="auto"/>
                    <w:bottom w:val="none" w:sz="0" w:space="0" w:color="auto"/>
                    <w:right w:val="none" w:sz="0" w:space="0" w:color="auto"/>
                  </w:divBdr>
                </w:div>
                <w:div w:id="1699044704">
                  <w:marLeft w:val="0"/>
                  <w:marRight w:val="0"/>
                  <w:marTop w:val="0"/>
                  <w:marBottom w:val="0"/>
                  <w:divBdr>
                    <w:top w:val="none" w:sz="0" w:space="0" w:color="auto"/>
                    <w:left w:val="none" w:sz="0" w:space="0" w:color="auto"/>
                    <w:bottom w:val="none" w:sz="0" w:space="0" w:color="auto"/>
                    <w:right w:val="none" w:sz="0" w:space="0" w:color="auto"/>
                  </w:divBdr>
                </w:div>
                <w:div w:id="1629359667">
                  <w:marLeft w:val="0"/>
                  <w:marRight w:val="0"/>
                  <w:marTop w:val="0"/>
                  <w:marBottom w:val="0"/>
                  <w:divBdr>
                    <w:top w:val="none" w:sz="0" w:space="0" w:color="auto"/>
                    <w:left w:val="none" w:sz="0" w:space="0" w:color="auto"/>
                    <w:bottom w:val="none" w:sz="0" w:space="0" w:color="auto"/>
                    <w:right w:val="none" w:sz="0" w:space="0" w:color="auto"/>
                  </w:divBdr>
                </w:div>
                <w:div w:id="1084036362">
                  <w:marLeft w:val="0"/>
                  <w:marRight w:val="0"/>
                  <w:marTop w:val="0"/>
                  <w:marBottom w:val="0"/>
                  <w:divBdr>
                    <w:top w:val="none" w:sz="0" w:space="0" w:color="auto"/>
                    <w:left w:val="none" w:sz="0" w:space="0" w:color="auto"/>
                    <w:bottom w:val="none" w:sz="0" w:space="0" w:color="auto"/>
                    <w:right w:val="none" w:sz="0" w:space="0" w:color="auto"/>
                  </w:divBdr>
                </w:div>
                <w:div w:id="7518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3506">
      <w:bodyDiv w:val="1"/>
      <w:marLeft w:val="0"/>
      <w:marRight w:val="0"/>
      <w:marTop w:val="0"/>
      <w:marBottom w:val="0"/>
      <w:divBdr>
        <w:top w:val="none" w:sz="0" w:space="0" w:color="auto"/>
        <w:left w:val="none" w:sz="0" w:space="0" w:color="auto"/>
        <w:bottom w:val="none" w:sz="0" w:space="0" w:color="auto"/>
        <w:right w:val="none" w:sz="0" w:space="0" w:color="auto"/>
      </w:divBdr>
      <w:divsChild>
        <w:div w:id="331880866">
          <w:marLeft w:val="0"/>
          <w:marRight w:val="0"/>
          <w:marTop w:val="0"/>
          <w:marBottom w:val="0"/>
          <w:divBdr>
            <w:top w:val="none" w:sz="0" w:space="0" w:color="auto"/>
            <w:left w:val="none" w:sz="0" w:space="0" w:color="auto"/>
            <w:bottom w:val="none" w:sz="0" w:space="0" w:color="auto"/>
            <w:right w:val="none" w:sz="0" w:space="0" w:color="auto"/>
          </w:divBdr>
          <w:divsChild>
            <w:div w:id="760029016">
              <w:marLeft w:val="0"/>
              <w:marRight w:val="0"/>
              <w:marTop w:val="0"/>
              <w:marBottom w:val="0"/>
              <w:divBdr>
                <w:top w:val="none" w:sz="0" w:space="0" w:color="auto"/>
                <w:left w:val="none" w:sz="0" w:space="0" w:color="auto"/>
                <w:bottom w:val="none" w:sz="0" w:space="0" w:color="auto"/>
                <w:right w:val="none" w:sz="0" w:space="0" w:color="auto"/>
              </w:divBdr>
              <w:divsChild>
                <w:div w:id="1156188555">
                  <w:marLeft w:val="0"/>
                  <w:marRight w:val="0"/>
                  <w:marTop w:val="0"/>
                  <w:marBottom w:val="0"/>
                  <w:divBdr>
                    <w:top w:val="none" w:sz="0" w:space="0" w:color="auto"/>
                    <w:left w:val="none" w:sz="0" w:space="0" w:color="auto"/>
                    <w:bottom w:val="none" w:sz="0" w:space="0" w:color="auto"/>
                    <w:right w:val="none" w:sz="0" w:space="0" w:color="auto"/>
                  </w:divBdr>
                </w:div>
              </w:divsChild>
            </w:div>
            <w:div w:id="1672491098">
              <w:marLeft w:val="0"/>
              <w:marRight w:val="0"/>
              <w:marTop w:val="0"/>
              <w:marBottom w:val="0"/>
              <w:divBdr>
                <w:top w:val="none" w:sz="0" w:space="0" w:color="auto"/>
                <w:left w:val="none" w:sz="0" w:space="0" w:color="auto"/>
                <w:bottom w:val="none" w:sz="0" w:space="0" w:color="auto"/>
                <w:right w:val="none" w:sz="0" w:space="0" w:color="auto"/>
              </w:divBdr>
              <w:divsChild>
                <w:div w:id="2035186694">
                  <w:marLeft w:val="0"/>
                  <w:marRight w:val="0"/>
                  <w:marTop w:val="0"/>
                  <w:marBottom w:val="0"/>
                  <w:divBdr>
                    <w:top w:val="none" w:sz="0" w:space="0" w:color="auto"/>
                    <w:left w:val="none" w:sz="0" w:space="0" w:color="auto"/>
                    <w:bottom w:val="none" w:sz="0" w:space="0" w:color="auto"/>
                    <w:right w:val="none" w:sz="0" w:space="0" w:color="auto"/>
                  </w:divBdr>
                </w:div>
                <w:div w:id="387923391">
                  <w:marLeft w:val="0"/>
                  <w:marRight w:val="0"/>
                  <w:marTop w:val="0"/>
                  <w:marBottom w:val="0"/>
                  <w:divBdr>
                    <w:top w:val="none" w:sz="0" w:space="0" w:color="auto"/>
                    <w:left w:val="none" w:sz="0" w:space="0" w:color="auto"/>
                    <w:bottom w:val="none" w:sz="0" w:space="0" w:color="auto"/>
                    <w:right w:val="none" w:sz="0" w:space="0" w:color="auto"/>
                  </w:divBdr>
                </w:div>
                <w:div w:id="1567757724">
                  <w:marLeft w:val="0"/>
                  <w:marRight w:val="0"/>
                  <w:marTop w:val="0"/>
                  <w:marBottom w:val="0"/>
                  <w:divBdr>
                    <w:top w:val="none" w:sz="0" w:space="0" w:color="auto"/>
                    <w:left w:val="none" w:sz="0" w:space="0" w:color="auto"/>
                    <w:bottom w:val="none" w:sz="0" w:space="0" w:color="auto"/>
                    <w:right w:val="none" w:sz="0" w:space="0" w:color="auto"/>
                  </w:divBdr>
                </w:div>
                <w:div w:id="577402534">
                  <w:marLeft w:val="0"/>
                  <w:marRight w:val="0"/>
                  <w:marTop w:val="0"/>
                  <w:marBottom w:val="0"/>
                  <w:divBdr>
                    <w:top w:val="none" w:sz="0" w:space="0" w:color="auto"/>
                    <w:left w:val="none" w:sz="0" w:space="0" w:color="auto"/>
                    <w:bottom w:val="none" w:sz="0" w:space="0" w:color="auto"/>
                    <w:right w:val="none" w:sz="0" w:space="0" w:color="auto"/>
                  </w:divBdr>
                </w:div>
                <w:div w:id="17011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huyler</dc:creator>
  <cp:lastModifiedBy>Alison Miller</cp:lastModifiedBy>
  <cp:revision>8</cp:revision>
  <cp:lastPrinted>2016-01-21T20:20:00Z</cp:lastPrinted>
  <dcterms:created xsi:type="dcterms:W3CDTF">2018-08-29T14:25:00Z</dcterms:created>
  <dcterms:modified xsi:type="dcterms:W3CDTF">2021-06-23T17:43:00Z</dcterms:modified>
</cp:coreProperties>
</file>