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79930" w14:textId="77777777" w:rsidR="008F451E" w:rsidRDefault="008F451E" w:rsidP="008F451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Meat and Poultry HACCP</w:t>
      </w:r>
    </w:p>
    <w:p w14:paraId="71DC9F60" w14:textId="77777777" w:rsidR="008F451E" w:rsidRPr="005E33B7" w:rsidRDefault="008F451E" w:rsidP="008F451E">
      <w:pPr>
        <w:jc w:val="center"/>
        <w:rPr>
          <w:b/>
          <w:bCs/>
        </w:rPr>
      </w:pPr>
    </w:p>
    <w:p w14:paraId="37DB1704" w14:textId="77777777" w:rsidR="008F451E" w:rsidRPr="00C52665" w:rsidRDefault="008F451E" w:rsidP="008F451E">
      <w:pPr>
        <w:rPr>
          <w:sz w:val="16"/>
          <w:szCs w:val="16"/>
        </w:rPr>
      </w:pPr>
    </w:p>
    <w:p w14:paraId="6B0ED914" w14:textId="77777777" w:rsidR="008F451E" w:rsidRDefault="008F451E" w:rsidP="008F451E">
      <w:r>
        <w:rPr>
          <w:b/>
          <w:bCs/>
        </w:rPr>
        <w:t xml:space="preserve">Background: </w:t>
      </w:r>
      <w:r>
        <w:t>Concerns related to the safety of meat and poultry products led to the USDA establishing the Pathogen Reduction; Hazard Analysis and Critical Control Point (HACCP) Systems Rule, which established risk-based protocols for foods containing meat or poultry. This rule mandated that a HACCP plan must be established, which contains 7 steps:</w:t>
      </w:r>
    </w:p>
    <w:p w14:paraId="33AAD24C" w14:textId="77777777" w:rsidR="008F451E" w:rsidRDefault="008F451E" w:rsidP="008F451E">
      <w:pPr>
        <w:pStyle w:val="ListParagraph"/>
        <w:numPr>
          <w:ilvl w:val="0"/>
          <w:numId w:val="2"/>
        </w:numPr>
      </w:pPr>
      <w:r>
        <w:t>Completion of a hazard analysis</w:t>
      </w:r>
    </w:p>
    <w:p w14:paraId="3B52752B" w14:textId="77777777" w:rsidR="008F451E" w:rsidRDefault="008F451E" w:rsidP="008F451E">
      <w:pPr>
        <w:pStyle w:val="ListParagraph"/>
        <w:numPr>
          <w:ilvl w:val="0"/>
          <w:numId w:val="2"/>
        </w:numPr>
      </w:pPr>
      <w:r>
        <w:t>Determination of critical control points (CCP’s) required to control identified hazards</w:t>
      </w:r>
    </w:p>
    <w:p w14:paraId="6565B801" w14:textId="77777777" w:rsidR="008F451E" w:rsidRDefault="008F451E" w:rsidP="008F451E">
      <w:pPr>
        <w:pStyle w:val="ListParagraph"/>
        <w:numPr>
          <w:ilvl w:val="0"/>
          <w:numId w:val="2"/>
        </w:numPr>
      </w:pPr>
      <w:r>
        <w:t>Establishment of critical limits that must be met at each identified CCPs</w:t>
      </w:r>
    </w:p>
    <w:p w14:paraId="0A50DFD9" w14:textId="77777777" w:rsidR="008F451E" w:rsidRDefault="008F451E" w:rsidP="008F451E">
      <w:pPr>
        <w:pStyle w:val="ListParagraph"/>
        <w:numPr>
          <w:ilvl w:val="0"/>
          <w:numId w:val="2"/>
        </w:numPr>
      </w:pPr>
      <w:r>
        <w:t>Establishment of procedures to monitor the CCP’s</w:t>
      </w:r>
    </w:p>
    <w:p w14:paraId="5BA8475F" w14:textId="77777777" w:rsidR="008F451E" w:rsidRDefault="008F451E" w:rsidP="008F451E">
      <w:pPr>
        <w:pStyle w:val="ListParagraph"/>
        <w:numPr>
          <w:ilvl w:val="0"/>
          <w:numId w:val="2"/>
        </w:numPr>
      </w:pPr>
      <w:r>
        <w:t>Establishment of corrective actions to be taken when there is a deviation from a CCP</w:t>
      </w:r>
    </w:p>
    <w:p w14:paraId="61C6E28C" w14:textId="77777777" w:rsidR="008F451E" w:rsidRDefault="008F451E" w:rsidP="008F451E">
      <w:pPr>
        <w:pStyle w:val="ListParagraph"/>
        <w:numPr>
          <w:ilvl w:val="0"/>
          <w:numId w:val="2"/>
        </w:numPr>
      </w:pPr>
      <w:r>
        <w:t>Establishment of procedures for verification</w:t>
      </w:r>
    </w:p>
    <w:p w14:paraId="25EE094D" w14:textId="77777777" w:rsidR="008F451E" w:rsidRDefault="008F451E" w:rsidP="008F451E">
      <w:pPr>
        <w:pStyle w:val="ListParagraph"/>
        <w:numPr>
          <w:ilvl w:val="0"/>
          <w:numId w:val="2"/>
        </w:numPr>
      </w:pPr>
      <w:r>
        <w:t>Establishment of record keeping systems</w:t>
      </w:r>
    </w:p>
    <w:p w14:paraId="37E78CCA" w14:textId="77777777" w:rsidR="008F451E" w:rsidRPr="005E33B7" w:rsidRDefault="008F451E" w:rsidP="008F451E">
      <w:pPr>
        <w:rPr>
          <w:sz w:val="20"/>
          <w:szCs w:val="20"/>
        </w:rPr>
      </w:pPr>
    </w:p>
    <w:p w14:paraId="4910F59A" w14:textId="77777777" w:rsidR="008F451E" w:rsidRPr="00892729" w:rsidRDefault="008F451E" w:rsidP="008F451E">
      <w:r>
        <w:rPr>
          <w:b/>
          <w:bCs/>
        </w:rPr>
        <w:t>Affected foods (</w:t>
      </w:r>
      <w:proofErr w:type="spellStart"/>
      <w:r>
        <w:rPr>
          <w:b/>
          <w:bCs/>
        </w:rPr>
        <w:t>non exhaustive</w:t>
      </w:r>
      <w:proofErr w:type="spellEnd"/>
      <w:r>
        <w:rPr>
          <w:b/>
          <w:bCs/>
        </w:rPr>
        <w:t xml:space="preserve"> list): </w:t>
      </w:r>
      <w:r>
        <w:t xml:space="preserve">Product with 2-3% meat and/or poultry, depending on composition. For a full list, see </w:t>
      </w:r>
      <w:hyperlink r:id="rId7" w:history="1">
        <w:r w:rsidRPr="00B53DC1">
          <w:rPr>
            <w:rStyle w:val="Hyperlink"/>
          </w:rPr>
          <w:t>FDA and USDA: Who Regulates What</w:t>
        </w:r>
      </w:hyperlink>
      <w:r>
        <w:t xml:space="preserve">. </w:t>
      </w:r>
    </w:p>
    <w:p w14:paraId="2AAAF514" w14:textId="77777777" w:rsidR="008F451E" w:rsidRPr="005E33B7" w:rsidRDefault="008F451E" w:rsidP="008F451E">
      <w:pPr>
        <w:rPr>
          <w:sz w:val="20"/>
          <w:szCs w:val="20"/>
        </w:rPr>
      </w:pPr>
    </w:p>
    <w:p w14:paraId="7B88DBD3" w14:textId="495E4C26" w:rsidR="008F451E" w:rsidRPr="00892729" w:rsidRDefault="008F451E" w:rsidP="008F451E">
      <w:r>
        <w:rPr>
          <w:b/>
          <w:bCs/>
        </w:rPr>
        <w:t xml:space="preserve">Requirements: </w:t>
      </w:r>
      <w:r>
        <w:t>All establishments must have a HACCP plan, which includes a description of your product and CCP’s, Standard Sanitation Operating Procedures (SSOP’s), and procedures for product testin</w:t>
      </w:r>
      <w:r w:rsidR="002019BF">
        <w:t xml:space="preserve">g. </w:t>
      </w:r>
    </w:p>
    <w:p w14:paraId="4C662C81" w14:textId="77777777" w:rsidR="008F451E" w:rsidRPr="005E33B7" w:rsidRDefault="008F451E" w:rsidP="008F451E">
      <w:pPr>
        <w:rPr>
          <w:b/>
          <w:bCs/>
          <w:sz w:val="20"/>
          <w:szCs w:val="20"/>
        </w:rPr>
      </w:pPr>
    </w:p>
    <w:p w14:paraId="06C63EA3" w14:textId="77777777" w:rsidR="008F451E" w:rsidRDefault="008F451E" w:rsidP="008F451E">
      <w:pPr>
        <w:rPr>
          <w:b/>
          <w:bCs/>
        </w:rPr>
      </w:pPr>
      <w:r>
        <w:rPr>
          <w:b/>
          <w:bCs/>
        </w:rPr>
        <w:t xml:space="preserve">Additional resources: </w:t>
      </w:r>
    </w:p>
    <w:p w14:paraId="7E5DAAA9" w14:textId="77777777" w:rsidR="008F451E" w:rsidRPr="00892729" w:rsidRDefault="008F451E" w:rsidP="008F451E">
      <w:pPr>
        <w:rPr>
          <w:b/>
          <w:bCs/>
        </w:rPr>
      </w:pPr>
    </w:p>
    <w:p w14:paraId="2ED5D5A4" w14:textId="58788850" w:rsidR="002019BF" w:rsidRDefault="002209C4" w:rsidP="002019BF">
      <w:pPr>
        <w:pStyle w:val="ListParagraph"/>
        <w:numPr>
          <w:ilvl w:val="0"/>
          <w:numId w:val="3"/>
        </w:numPr>
        <w:tabs>
          <w:tab w:val="left" w:pos="1213"/>
        </w:tabs>
      </w:pPr>
      <w:hyperlink r:id="rId8" w:history="1">
        <w:r w:rsidR="002019BF" w:rsidRPr="002019BF">
          <w:rPr>
            <w:rStyle w:val="Hyperlink"/>
          </w:rPr>
          <w:t>Pathogen Reduction; Hazard Analysis and Critical Control Point (HACCP) Systems Regulation</w:t>
        </w:r>
      </w:hyperlink>
    </w:p>
    <w:p w14:paraId="68499429" w14:textId="7AF89E17" w:rsidR="00537133" w:rsidRDefault="002209C4" w:rsidP="002019BF">
      <w:pPr>
        <w:pStyle w:val="ListParagraph"/>
        <w:numPr>
          <w:ilvl w:val="0"/>
          <w:numId w:val="3"/>
        </w:numPr>
        <w:tabs>
          <w:tab w:val="left" w:pos="1213"/>
        </w:tabs>
      </w:pPr>
      <w:hyperlink r:id="rId9" w:history="1">
        <w:r w:rsidR="002019BF" w:rsidRPr="002019BF">
          <w:rPr>
            <w:rStyle w:val="Hyperlink"/>
          </w:rPr>
          <w:t>USDA HACCP Page</w:t>
        </w:r>
      </w:hyperlink>
    </w:p>
    <w:p w14:paraId="6A71D3BE" w14:textId="6178D90C" w:rsidR="002019BF" w:rsidRDefault="002209C4" w:rsidP="002019BF">
      <w:pPr>
        <w:pStyle w:val="ListParagraph"/>
        <w:numPr>
          <w:ilvl w:val="0"/>
          <w:numId w:val="3"/>
        </w:numPr>
        <w:tabs>
          <w:tab w:val="left" w:pos="1213"/>
        </w:tabs>
      </w:pPr>
      <w:hyperlink r:id="rId10" w:history="1">
        <w:r w:rsidR="002019BF" w:rsidRPr="002019BF">
          <w:rPr>
            <w:rStyle w:val="Hyperlink"/>
          </w:rPr>
          <w:t>USDA Pathogen Reduction/HACCP Final Rule and Guidance Documents Page</w:t>
        </w:r>
      </w:hyperlink>
    </w:p>
    <w:p w14:paraId="742B8490" w14:textId="45DD9EA1" w:rsidR="002019BF" w:rsidRPr="0032678C" w:rsidRDefault="002209C4" w:rsidP="002019BF">
      <w:pPr>
        <w:pStyle w:val="ListParagraph"/>
        <w:numPr>
          <w:ilvl w:val="0"/>
          <w:numId w:val="3"/>
        </w:numPr>
        <w:tabs>
          <w:tab w:val="left" w:pos="1213"/>
        </w:tabs>
        <w:rPr>
          <w:rStyle w:val="Hyperlink"/>
          <w:color w:val="auto"/>
          <w:u w:val="none"/>
        </w:rPr>
      </w:pPr>
      <w:hyperlink r:id="rId11" w:history="1">
        <w:r w:rsidR="002019BF" w:rsidRPr="002019BF">
          <w:rPr>
            <w:rStyle w:val="Hyperlink"/>
          </w:rPr>
          <w:t>USDA sanitation Performance Standards Compliance Guide</w:t>
        </w:r>
      </w:hyperlink>
    </w:p>
    <w:p w14:paraId="621B717C" w14:textId="3EB7A7E6" w:rsidR="0032678C" w:rsidRPr="00E82C34" w:rsidRDefault="0032678C" w:rsidP="002019BF">
      <w:pPr>
        <w:pStyle w:val="ListParagraph"/>
        <w:numPr>
          <w:ilvl w:val="0"/>
          <w:numId w:val="3"/>
        </w:numPr>
        <w:tabs>
          <w:tab w:val="left" w:pos="1213"/>
        </w:tabs>
      </w:pPr>
      <w:hyperlink r:id="rId12" w:history="1">
        <w:r w:rsidRPr="0032678C">
          <w:rPr>
            <w:rStyle w:val="Hyperlink"/>
          </w:rPr>
          <w:t>North American Meat Insti</w:t>
        </w:r>
        <w:r w:rsidRPr="0032678C">
          <w:rPr>
            <w:rStyle w:val="Hyperlink"/>
          </w:rPr>
          <w:t>t</w:t>
        </w:r>
        <w:r w:rsidRPr="0032678C">
          <w:rPr>
            <w:rStyle w:val="Hyperlink"/>
          </w:rPr>
          <w:t>ute</w:t>
        </w:r>
      </w:hyperlink>
    </w:p>
    <w:sectPr w:rsidR="0032678C" w:rsidRPr="00E82C34" w:rsidSect="009B18D5">
      <w:headerReference w:type="first" r:id="rId13"/>
      <w:footerReference w:type="first" r:id="rId14"/>
      <w:pgSz w:w="12240" w:h="15840"/>
      <w:pgMar w:top="1674" w:right="1080" w:bottom="806" w:left="1080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952A2" w14:textId="77777777" w:rsidR="002209C4" w:rsidRDefault="002209C4" w:rsidP="002B56FA">
      <w:r>
        <w:separator/>
      </w:r>
    </w:p>
  </w:endnote>
  <w:endnote w:type="continuationSeparator" w:id="0">
    <w:p w14:paraId="1E56E5DF" w14:textId="77777777" w:rsidR="002209C4" w:rsidRDefault="002209C4" w:rsidP="002B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charset w:val="4D"/>
    <w:family w:val="auto"/>
    <w:pitch w:val="default"/>
    <w:sig w:usb0="00000003" w:usb1="00000000" w:usb2="00000000" w:usb3="00000000" w:csb0="00000001" w:csb1="00000000"/>
  </w:font>
  <w:font w:name="Frutiger-C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-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607AC" w14:textId="77777777" w:rsidR="002B56FA" w:rsidRDefault="0053713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93D7D2" wp14:editId="56CB6C87">
              <wp:simplePos x="0" y="0"/>
              <wp:positionH relativeFrom="column">
                <wp:posOffset>-287867</wp:posOffset>
              </wp:positionH>
              <wp:positionV relativeFrom="paragraph">
                <wp:posOffset>126788</wp:posOffset>
              </wp:positionV>
              <wp:extent cx="7018867" cy="533400"/>
              <wp:effectExtent l="0" t="0" r="4445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8867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DA7F63" w14:textId="34FFA44D" w:rsidR="00537133" w:rsidRPr="00E82C34" w:rsidRDefault="00537133" w:rsidP="00E82C34">
                          <w:pPr>
                            <w:pStyle w:val="AddressContactInfo"/>
                            <w:tabs>
                              <w:tab w:val="left" w:pos="9024"/>
                            </w:tabs>
                            <w:spacing w:after="86" w:line="360" w:lineRule="auto"/>
                            <w:ind w:left="-180" w:right="-246"/>
                            <w:jc w:val="center"/>
                            <w:rPr>
                              <w:spacing w:val="3"/>
                              <w:sz w:val="18"/>
                              <w:szCs w:val="18"/>
                            </w:rPr>
                          </w:pPr>
                          <w:r w:rsidRPr="00E82C34">
                            <w:rPr>
                              <w:rFonts w:ascii="Frutiger-Roman" w:hAnsi="Frutiger-Roman" w:cs="Frutiger-Roman"/>
                              <w:spacing w:val="3"/>
                              <w:sz w:val="18"/>
                              <w:szCs w:val="18"/>
                            </w:rPr>
                            <w:t>University of Massachusetts</w:t>
                          </w:r>
                          <w:r w:rsidR="005C3CCA">
                            <w:rPr>
                              <w:rFonts w:ascii="Frutiger-Roman" w:hAnsi="Frutiger-Roman" w:cs="Frutiger-Roman"/>
                              <w:spacing w:val="3"/>
                              <w:sz w:val="18"/>
                              <w:szCs w:val="18"/>
                            </w:rPr>
                            <w:t xml:space="preserve"> Food Science Extension Program</w:t>
                          </w:r>
                          <w:r w:rsidRPr="00E82C34">
                            <w:rPr>
                              <w:rFonts w:ascii="Frutiger-Roman" w:hAnsi="Frutiger-Roman" w:cs="Frutiger-Roman"/>
                              <w:spacing w:val="3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E82C34">
                            <w:rPr>
                              <w:spacing w:val="3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4055A878" w14:textId="77777777" w:rsidR="00537133" w:rsidRPr="00E82C34" w:rsidRDefault="00537133" w:rsidP="00E82C34">
                          <w:pPr>
                            <w:spacing w:line="36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3D7D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22.65pt;margin-top:10pt;width:552.6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v8QwIAAHsEAAAOAAAAZHJzL2Uyb0RvYy54bWysVN9v2jAQfp+0/8Hy+5pQKGWooWJUTJOq&#10;thJMfTaOUyI5Ps82JOyv32cHaNftadqLc747f/fju8vNbddotlfO12QKPrjIOVNGUlmbl4J/Xy8/&#10;TTjzQZhSaDKq4Afl+e3s44eb1k7VJW1Jl8oxgBg/bW3BtyHYaZZ5uVWN8BdklYGxIteIgKt7yUon&#10;WqA3OrvM83HWkiutI6m8h/auN/JZwq8qJcNjVXkVmC44cgvpdOncxDOb3YjpixN2W8tjGuIfsmhE&#10;bRD0DHUngmA7V/8B1dTSkacqXEhqMqqqWqpUA6oZ5O+qWW2FVakWNMfbc5v8/4OVD/snx+oS3KE9&#10;RjTgaK26wL5Qx6BCf1rrp3BbWTiGDnr4nvQeylh2V7kmflEQgx1Qh3N3I5qE8jofTCbja84kbFfD&#10;4ShP8Nnra+t8+KqoYVEouAN7qalif+8DMoHrySUG86TrcllrnS5xYtRCO7YX4FqHlCNe/OalDWsL&#10;Ph5e5QnYUHzeI2uDALHWvqYohW7THRuwofKA+h31E+StXNZI8l748CQcRgYlYw3CI45KE4LQUeJs&#10;S+7n3/TRH0zCylmLESy4/7ETTnGmvxlw/HkwGsWZTZfR1fUlLu6tZfPWYnbNglD5AAtnZRKjf9An&#10;sXLUPGNb5jEqTMJIxC54OImL0C8Gtk2q+Tw5YUqtCPdmZWWEjp2OFKy7Z+HskacAhh/oNKxi+o6u&#10;3je+NDTfBarqxGVscN/VY98x4Yni4zbGFXp7T16v/4zZLwAAAP//AwBQSwMEFAAGAAgAAAAhALYe&#10;+KPfAAAACwEAAA8AAABkcnMvZG93bnJldi54bWxMj8tOwzAQRfdI/IM1SGxQa0PagkKcCiEeUnc0&#10;PMRuGg9JRDyOYjcJf4+zgt0dzdF9ZNvJtmKg3jeONVwuFQji0pmGKw2vxePiBoQPyAZbx6Thhzxs&#10;89OTDFPjRn6hYR8qEU3Yp6ihDqFLpfRlTRb90nXE8ffleoshnn0lTY9jNLetvFJqIy02HBNq7Oi+&#10;pvJ7f7QaPi+qj52fnt7GZJ10D89Dcf1uCq3Pz6a7WxCBpvAHw1w/Voc8djq4IxsvWg2L1TqJqIYY&#10;A2IG1GZWh1mtFMg8k/835L8AAAD//wMAUEsBAi0AFAAGAAgAAAAhALaDOJL+AAAA4QEAABMAAAAA&#10;AAAAAAAAAAAAAAAAAFtDb250ZW50X1R5cGVzXS54bWxQSwECLQAUAAYACAAAACEAOP0h/9YAAACU&#10;AQAACwAAAAAAAAAAAAAAAAAvAQAAX3JlbHMvLnJlbHNQSwECLQAUAAYACAAAACEAwvSb/EMCAAB7&#10;BAAADgAAAAAAAAAAAAAAAAAuAgAAZHJzL2Uyb0RvYy54bWxQSwECLQAUAAYACAAAACEAth74o98A&#10;AAALAQAADwAAAAAAAAAAAAAAAACdBAAAZHJzL2Rvd25yZXYueG1sUEsFBgAAAAAEAAQA8wAAAKkF&#10;AAAAAA==&#10;" fillcolor="white [3201]" stroked="f" strokeweight=".5pt">
              <v:textbox>
                <w:txbxContent>
                  <w:p w14:paraId="13DA7F63" w14:textId="34FFA44D" w:rsidR="00537133" w:rsidRPr="00E82C34" w:rsidRDefault="00537133" w:rsidP="00E82C34">
                    <w:pPr>
                      <w:pStyle w:val="AddressContactInfo"/>
                      <w:tabs>
                        <w:tab w:val="left" w:pos="9024"/>
                      </w:tabs>
                      <w:spacing w:after="86" w:line="360" w:lineRule="auto"/>
                      <w:ind w:left="-180" w:right="-246"/>
                      <w:jc w:val="center"/>
                      <w:rPr>
                        <w:spacing w:val="3"/>
                        <w:sz w:val="18"/>
                        <w:szCs w:val="18"/>
                      </w:rPr>
                    </w:pPr>
                    <w:r w:rsidRPr="00E82C34">
                      <w:rPr>
                        <w:rFonts w:ascii="Frutiger-Roman" w:hAnsi="Frutiger-Roman" w:cs="Frutiger-Roman"/>
                        <w:spacing w:val="3"/>
                        <w:sz w:val="18"/>
                        <w:szCs w:val="18"/>
                      </w:rPr>
                      <w:t>University of Massachusetts</w:t>
                    </w:r>
                    <w:r w:rsidR="005C3CCA">
                      <w:rPr>
                        <w:rFonts w:ascii="Frutiger-Roman" w:hAnsi="Frutiger-Roman" w:cs="Frutiger-Roman"/>
                        <w:spacing w:val="3"/>
                        <w:sz w:val="18"/>
                        <w:szCs w:val="18"/>
                      </w:rPr>
                      <w:t xml:space="preserve"> Food Science Extension Program</w:t>
                    </w:r>
                    <w:r w:rsidRPr="00E82C34">
                      <w:rPr>
                        <w:rFonts w:ascii="Frutiger-Roman" w:hAnsi="Frutiger-Roman" w:cs="Frutiger-Roman"/>
                        <w:spacing w:val="3"/>
                        <w:sz w:val="18"/>
                        <w:szCs w:val="18"/>
                      </w:rPr>
                      <w:t xml:space="preserve">  </w:t>
                    </w:r>
                    <w:r w:rsidRPr="00E82C34">
                      <w:rPr>
                        <w:spacing w:val="3"/>
                        <w:sz w:val="18"/>
                        <w:szCs w:val="18"/>
                      </w:rPr>
                      <w:br/>
                    </w:r>
                  </w:p>
                  <w:p w14:paraId="4055A878" w14:textId="77777777" w:rsidR="00537133" w:rsidRPr="00E82C34" w:rsidRDefault="00537133" w:rsidP="00E82C34">
                    <w:pPr>
                      <w:spacing w:line="36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BE937" w14:textId="77777777" w:rsidR="002209C4" w:rsidRDefault="002209C4" w:rsidP="002B56FA">
      <w:r>
        <w:separator/>
      </w:r>
    </w:p>
  </w:footnote>
  <w:footnote w:type="continuationSeparator" w:id="0">
    <w:p w14:paraId="20CD05DF" w14:textId="77777777" w:rsidR="002209C4" w:rsidRDefault="002209C4" w:rsidP="002B5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426DD" w14:textId="6F7DA1E0" w:rsidR="002B56FA" w:rsidRDefault="002B56FA" w:rsidP="002B56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71275" wp14:editId="269B3766">
              <wp:simplePos x="0" y="0"/>
              <wp:positionH relativeFrom="column">
                <wp:posOffset>-292100</wp:posOffset>
              </wp:positionH>
              <wp:positionV relativeFrom="paragraph">
                <wp:posOffset>-127000</wp:posOffset>
              </wp:positionV>
              <wp:extent cx="6939280" cy="127000"/>
              <wp:effectExtent l="0" t="0" r="0" b="0"/>
              <wp:wrapNone/>
              <wp:docPr id="1" name="Rectangle 1" title="UMass Maroon Ba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9280" cy="127000"/>
                      </a:xfrm>
                      <a:prstGeom prst="rect">
                        <a:avLst/>
                      </a:prstGeom>
                      <a:solidFill>
                        <a:srgbClr val="782F4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02A30F" id="Rectangle 1" o:spid="_x0000_s1026" alt="Title: UMass Maroon Bar" style="position:absolute;margin-left:-23pt;margin-top:-10pt;width:546.4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CupQIAAJ4FAAAOAAAAZHJzL2Uyb0RvYy54bWysVMlu3DAMvRfoPwi6N/a4WQfxBNMEUxRI&#10;kyALctbI0tiALKqUZuvXl5KXpGnQQ9GLLYrkI/lI8fxi1xq2UegbsCWfHOScKSuhauyq5E+Pi0+n&#10;nPkgbCUMWFXyvfL8Yvbxw/nWTVUBNZhKISMQ66dbV/I6BDfNMi9r1Qp/AE5ZUmrAVgQScZVVKLaE&#10;3pqsyPPjbAtYOQSpvKfbq07JZwlfayXDrdZeBWZKTrmF9MX0XcZvNjsX0xUKVzeyT0P8QxataCwF&#10;HaGuRBBsjc0fUG0jETzocCChzUDrRqpUA1Uzyd9U81ALp1ItRI53I03+/8HKm80dsqai3nFmRUst&#10;uifShF0ZxegqNMHQ3dN34T37LhDAsi8CI29b56fk/uDusJc8HSMJO41t/FN5bJe43o9cq11gki6P&#10;zz6fFafUEkm6SXGS56kZ2Yu3Qx++KmhZPJQcKa1Esdhc+0ARyXQwicE8mKZaNMYkAVfLS4NsI6jv&#10;J6fF4nBA/83M2GhsIbp1iPEmi5V1taRT2BsV7Yy9V5q4ouyLlEmaUjXGEVIqGyadqhaV6sIfUWlj&#10;9DjX0SOlnwAjsqb4I3YPMFh2IAN2l2VvH11VGvLROf9bYp3z6JEigw2jc9tYwPcADFXVR+7sB5I6&#10;aiJLS6j2NEkI3RPzTi4a6tu18OFOIL0pajXtiXBLH21gW3LoT5zVgD/fu4/2NOqk5WxLb7Tk/sda&#10;oOLMfLP0CM4mh9RXFpJweHRSkICvNcvXGrtuL4HGgaaaskvHaB/McNQI7TOtk3mMSiphJcUuuQw4&#10;CJeh2x20kKSaz5MZPWQnwrV9cDKCR1bjXD7ungW6fngDjf0NDO9ZTN/McGcbPS3M1wF0kwb8hdee&#10;b1oCaXD6hRW3zGs5Wb2s1dkvAAAA//8DAFBLAwQUAAYACAAAACEAmIb6194AAAAJAQAADwAAAGRy&#10;cy9kb3ducmV2LnhtbEyPQUsDMRCF74L/IYzgRdpEKYusmy0qiCD10FbBY3YzbkI3k2WTttt/3+lJ&#10;b/OYx3vvq5ZT6MUBx+QjabifKxBIbbSeOg1f27fZI4iUDVnTR0INJ0ywrK+vKlPaeKQ1Hja5ExxC&#10;qTQaXM5DKWVqHQaT5nFA4t9vHIPJLMdO2tEcOTz08kGpQgbjiRucGfDVYbvb7IOG1frlc/vz7k6+&#10;2TXfVt0VPkwfWt/eTM9PIDJO+c8Ml/k8HWre1MQ92SR6DbNFwSyZD+4BcXGoRcE0jQYFsq7kf4L6&#10;DAAA//8DAFBLAQItABQABgAIAAAAIQC2gziS/gAAAOEBAAATAAAAAAAAAAAAAAAAAAAAAABbQ29u&#10;dGVudF9UeXBlc10ueG1sUEsBAi0AFAAGAAgAAAAhADj9If/WAAAAlAEAAAsAAAAAAAAAAAAAAAAA&#10;LwEAAF9yZWxzLy5yZWxzUEsBAi0AFAAGAAgAAAAhAK2+QK6lAgAAngUAAA4AAAAAAAAAAAAAAAAA&#10;LgIAAGRycy9lMm9Eb2MueG1sUEsBAi0AFAAGAAgAAAAhAJiG+tfeAAAACQEAAA8AAAAAAAAAAAAA&#10;AAAA/wQAAGRycy9kb3ducmV2LnhtbFBLBQYAAAAABAAEAPMAAAAKBgAAAAA=&#10;" fillcolor="#782f40" stroked="f" strokeweight="1pt"/>
          </w:pict>
        </mc:Fallback>
      </mc:AlternateContent>
    </w:r>
  </w:p>
  <w:p w14:paraId="1E6B58AE" w14:textId="28C6C799" w:rsidR="009B18D5" w:rsidRDefault="002B56FA" w:rsidP="005C3CCA">
    <w:pPr>
      <w:pStyle w:val="Header"/>
      <w:rPr>
        <w:vertAlign w:val="subscript"/>
      </w:rPr>
    </w:pPr>
    <w:r>
      <w:rPr>
        <w:noProof/>
      </w:rPr>
      <w:drawing>
        <wp:inline distT="0" distB="0" distL="0" distR="0" wp14:anchorId="4D3FBF46" wp14:editId="062FCA42">
          <wp:extent cx="819150" cy="352689"/>
          <wp:effectExtent l="0" t="0" r="0" b="9525"/>
          <wp:docPr id="7" name="Picture 7" title="University of Massachusetts Amher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ass_longform_B_2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375" cy="364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4C27">
      <w:tab/>
    </w:r>
    <w:r w:rsidR="00E82C34">
      <w:softHyphen/>
    </w:r>
    <w:r w:rsidR="00E82C34">
      <w:softHyphen/>
    </w:r>
    <w:r w:rsidR="00E82C34">
      <w:softHyphen/>
    </w:r>
  </w:p>
  <w:p w14:paraId="1735C103" w14:textId="77777777" w:rsidR="009B18D5" w:rsidRPr="009B18D5" w:rsidRDefault="009B18D5" w:rsidP="00537133">
    <w:pPr>
      <w:pStyle w:val="Header"/>
      <w:spacing w:before="240"/>
      <w:rPr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162A1D"/>
    <w:multiLevelType w:val="hybridMultilevel"/>
    <w:tmpl w:val="4204F520"/>
    <w:lvl w:ilvl="0" w:tplc="13F039D2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9218E"/>
    <w:multiLevelType w:val="hybridMultilevel"/>
    <w:tmpl w:val="684497D4"/>
    <w:lvl w:ilvl="0" w:tplc="13F039D2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7536F"/>
    <w:multiLevelType w:val="hybridMultilevel"/>
    <w:tmpl w:val="1826B0C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6FA"/>
    <w:rsid w:val="002019BF"/>
    <w:rsid w:val="002209C4"/>
    <w:rsid w:val="002422C8"/>
    <w:rsid w:val="002B56FA"/>
    <w:rsid w:val="0032678C"/>
    <w:rsid w:val="00511941"/>
    <w:rsid w:val="00537133"/>
    <w:rsid w:val="005C3CCA"/>
    <w:rsid w:val="005D226C"/>
    <w:rsid w:val="005E162A"/>
    <w:rsid w:val="00776C0D"/>
    <w:rsid w:val="007D4259"/>
    <w:rsid w:val="008272E8"/>
    <w:rsid w:val="00844C27"/>
    <w:rsid w:val="008F451E"/>
    <w:rsid w:val="009B18D5"/>
    <w:rsid w:val="00A008A5"/>
    <w:rsid w:val="00A35787"/>
    <w:rsid w:val="00A80706"/>
    <w:rsid w:val="00BC3D1D"/>
    <w:rsid w:val="00C729AA"/>
    <w:rsid w:val="00CE0922"/>
    <w:rsid w:val="00DE6C26"/>
    <w:rsid w:val="00E82C34"/>
    <w:rsid w:val="00EC7F93"/>
    <w:rsid w:val="00EE6D44"/>
    <w:rsid w:val="00FE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1BB94"/>
  <w15:chartTrackingRefBased/>
  <w15:docId w15:val="{84B2DB2C-9745-304F-9CFC-9414B39A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6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6FA"/>
  </w:style>
  <w:style w:type="paragraph" w:styleId="Footer">
    <w:name w:val="footer"/>
    <w:basedOn w:val="Normal"/>
    <w:link w:val="FooterChar"/>
    <w:uiPriority w:val="99"/>
    <w:unhideWhenUsed/>
    <w:rsid w:val="002B56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6FA"/>
  </w:style>
  <w:style w:type="paragraph" w:customStyle="1" w:styleId="NoParagraphStyle">
    <w:name w:val="[No Paragraph Style]"/>
    <w:rsid w:val="00844C27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BasicParagraph">
    <w:name w:val="[Basic Paragraph]"/>
    <w:basedOn w:val="NoParagraphStyle"/>
    <w:uiPriority w:val="99"/>
    <w:rsid w:val="00844C27"/>
  </w:style>
  <w:style w:type="paragraph" w:customStyle="1" w:styleId="AddressContactInfo">
    <w:name w:val="Address/Contact Info"/>
    <w:basedOn w:val="NoParagraphStyle"/>
    <w:uiPriority w:val="99"/>
    <w:rsid w:val="00537133"/>
    <w:pPr>
      <w:spacing w:after="101" w:line="166" w:lineRule="atLeast"/>
    </w:pPr>
    <w:rPr>
      <w:rFonts w:ascii="Frutiger-Cn" w:hAnsi="Frutiger-Cn" w:cs="Frutiger-Cn"/>
      <w:spacing w:val="-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D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D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6D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6D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6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D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D44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2019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19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is.usda.gov/wps/wcm/connect/e113b15a-837c-46af-8303-73f7c11fb666/93-016F.pdf?MOD=AJPER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gistrarcorp.com/resources/fda-usda-food-regulations/" TargetMode="External"/><Relationship Id="rId12" Type="http://schemas.openxmlformats.org/officeDocument/2006/relationships/hyperlink" Target="https://www.meatinstitute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sis.usda.gov/wps/portal/fsis/topics/regulatory-compliance/compliance-guides-index/sanitation-performance-standard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sis.usda.gov/wps/portal/fsis/topics/regulatory-compliance/haccp/pr-and-haccp-guidance-documents/pathogen-reduction-haccp-guid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sis.usda.gov/wps/portal/fsis/topics/regulatory-compliance/haccp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Christopher Von Achen</cp:lastModifiedBy>
  <cp:revision>4</cp:revision>
  <cp:lastPrinted>2018-08-21T13:33:00Z</cp:lastPrinted>
  <dcterms:created xsi:type="dcterms:W3CDTF">2020-10-06T21:56:00Z</dcterms:created>
  <dcterms:modified xsi:type="dcterms:W3CDTF">2020-10-07T16:59:00Z</dcterms:modified>
</cp:coreProperties>
</file>